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2E3F" w14:textId="77777777" w:rsidR="003C43CA" w:rsidRDefault="003C43CA">
      <w:pPr>
        <w:rPr>
          <w:sz w:val="28"/>
          <w:szCs w:val="28"/>
        </w:rPr>
      </w:pPr>
    </w:p>
    <w:p w14:paraId="58D93063" w14:textId="77777777" w:rsidR="003C43CA" w:rsidRDefault="000127C6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14:paraId="00089B2D" w14:textId="77777777" w:rsidR="003C43CA" w:rsidRDefault="000127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Всероссийской научной конференции </w:t>
      </w:r>
    </w:p>
    <w:p w14:paraId="1C00D8C4" w14:textId="77777777" w:rsidR="003C43CA" w:rsidRDefault="000127C6">
      <w:pPr>
        <w:jc w:val="center"/>
        <w:rPr>
          <w:sz w:val="28"/>
          <w:szCs w:val="28"/>
        </w:rPr>
      </w:pPr>
      <w:r>
        <w:rPr>
          <w:sz w:val="28"/>
          <w:szCs w:val="28"/>
        </w:rPr>
        <w:t>студентов и молодых ученых</w:t>
      </w:r>
    </w:p>
    <w:p w14:paraId="2E2618E6" w14:textId="7E5F5E84" w:rsidR="003C43CA" w:rsidRDefault="000127C6">
      <w:pPr>
        <w:jc w:val="center"/>
        <w:rPr>
          <w:sz w:val="28"/>
          <w:szCs w:val="28"/>
        </w:rPr>
      </w:pPr>
      <w:r>
        <w:rPr>
          <w:sz w:val="28"/>
          <w:szCs w:val="28"/>
        </w:rPr>
        <w:t>«На службе исторической науке: выдающие ученые, представители народов России», посвященн</w:t>
      </w:r>
      <w:r w:rsidR="006115E4">
        <w:rPr>
          <w:sz w:val="28"/>
          <w:szCs w:val="28"/>
        </w:rPr>
        <w:t>ой</w:t>
      </w:r>
      <w:r>
        <w:rPr>
          <w:sz w:val="28"/>
          <w:szCs w:val="28"/>
        </w:rPr>
        <w:t xml:space="preserve"> Году единства народов России</w:t>
      </w:r>
    </w:p>
    <w:p w14:paraId="43526C1E" w14:textId="77777777" w:rsidR="003C43CA" w:rsidRDefault="003C43CA">
      <w:pPr>
        <w:jc w:val="center"/>
        <w:rPr>
          <w:sz w:val="28"/>
          <w:szCs w:val="28"/>
        </w:rPr>
      </w:pPr>
    </w:p>
    <w:p w14:paraId="4A77E52C" w14:textId="77777777" w:rsidR="003C43CA" w:rsidRDefault="003C43CA">
      <w:pPr>
        <w:jc w:val="center"/>
        <w:rPr>
          <w:sz w:val="28"/>
          <w:szCs w:val="28"/>
        </w:rPr>
      </w:pPr>
    </w:p>
    <w:p w14:paraId="710750B5" w14:textId="77777777" w:rsidR="003C43CA" w:rsidRPr="0027351C" w:rsidRDefault="000127C6" w:rsidP="0027351C">
      <w:pPr>
        <w:pStyle w:val="a8"/>
        <w:numPr>
          <w:ilvl w:val="0"/>
          <w:numId w:val="5"/>
        </w:numPr>
        <w:ind w:left="0" w:firstLine="0"/>
        <w:jc w:val="center"/>
        <w:rPr>
          <w:b/>
          <w:bCs/>
          <w:sz w:val="28"/>
          <w:szCs w:val="28"/>
        </w:rPr>
      </w:pPr>
      <w:r w:rsidRPr="0027351C">
        <w:rPr>
          <w:b/>
          <w:bCs/>
          <w:sz w:val="28"/>
          <w:szCs w:val="28"/>
        </w:rPr>
        <w:t>ОБЩИЕ ПОЛОЖЕНИЯ</w:t>
      </w:r>
    </w:p>
    <w:p w14:paraId="1B3FF1A1" w14:textId="77777777" w:rsidR="003C43CA" w:rsidRDefault="003C43CA">
      <w:pPr>
        <w:pStyle w:val="a8"/>
        <w:ind w:left="0" w:firstLine="0"/>
        <w:rPr>
          <w:b/>
          <w:bCs/>
          <w:sz w:val="28"/>
          <w:szCs w:val="28"/>
        </w:rPr>
      </w:pPr>
    </w:p>
    <w:p w14:paraId="60FFEB01" w14:textId="7854429B" w:rsidR="003C43CA" w:rsidRPr="0027351C" w:rsidRDefault="000127C6" w:rsidP="0027351C">
      <w:pPr>
        <w:pStyle w:val="a8"/>
        <w:numPr>
          <w:ilvl w:val="1"/>
          <w:numId w:val="5"/>
        </w:numPr>
        <w:ind w:left="0" w:firstLine="720"/>
        <w:jc w:val="both"/>
        <w:rPr>
          <w:spacing w:val="-2"/>
          <w:sz w:val="28"/>
          <w:szCs w:val="28"/>
        </w:rPr>
      </w:pPr>
      <w:r w:rsidRPr="0027351C">
        <w:rPr>
          <w:spacing w:val="-2"/>
          <w:sz w:val="28"/>
          <w:szCs w:val="28"/>
        </w:rPr>
        <w:t>Настоящее положение определяет цели, задачи участников, порядок подготовки и проведения</w:t>
      </w:r>
      <w:r w:rsidRPr="0027351C">
        <w:rPr>
          <w:sz w:val="28"/>
          <w:szCs w:val="28"/>
        </w:rPr>
        <w:t xml:space="preserve"> Всероссийской научной конференции студентов и молодых ученых «На службе исторической науке: выдающие ученые, представители народов России», посвященной Году единства народов России </w:t>
      </w:r>
      <w:r w:rsidRPr="0027351C">
        <w:rPr>
          <w:spacing w:val="-2"/>
          <w:sz w:val="28"/>
          <w:szCs w:val="28"/>
        </w:rPr>
        <w:t>(далее – Конференция) и является определяющим в работе Конференции.</w:t>
      </w:r>
    </w:p>
    <w:p w14:paraId="6B2C69C3" w14:textId="3FBE0861" w:rsidR="003C43CA" w:rsidRDefault="000127C6" w:rsidP="0027351C">
      <w:pPr>
        <w:pStyle w:val="a8"/>
        <w:numPr>
          <w:ilvl w:val="1"/>
          <w:numId w:val="5"/>
        </w:numPr>
        <w:ind w:left="0"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Конференция проводится в рамках субсидий из федерального бюджета образовательным организациям высшего образования на реализацию мероприятий, направленных на поддержку студенческих научных сообществ.</w:t>
      </w:r>
    </w:p>
    <w:p w14:paraId="4BF9D707" w14:textId="6FC148A4" w:rsidR="003C43CA" w:rsidRDefault="000127C6" w:rsidP="0027351C">
      <w:pPr>
        <w:pStyle w:val="a8"/>
        <w:numPr>
          <w:ilvl w:val="1"/>
          <w:numId w:val="5"/>
        </w:numPr>
        <w:ind w:left="0"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Конференция представляет собой обмен мнениями, идеями в контексте заявленной тематики.</w:t>
      </w:r>
    </w:p>
    <w:p w14:paraId="2DCE885E" w14:textId="0C2F1076" w:rsidR="003C43CA" w:rsidRDefault="000127C6" w:rsidP="0027351C">
      <w:pPr>
        <w:pStyle w:val="a8"/>
        <w:numPr>
          <w:ilvl w:val="1"/>
          <w:numId w:val="5"/>
        </w:numPr>
        <w:ind w:left="0"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Организатором Конференции выступают студенческое научное общество федерального государственного бюджетного образовательного учреждения высшего образования «Донецкий государственный университет</w:t>
      </w:r>
      <w:r w:rsidR="0027351C">
        <w:rPr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 xml:space="preserve"> (далее – ФГБОУ ВО «ДонГУ»), соорганизаторами - Региональное отделение историческое общество в Донецкой Народной Республике, исторический факультет ФГБОУ ВО «ДонГУ».</w:t>
      </w:r>
    </w:p>
    <w:p w14:paraId="0443ACC1" w14:textId="77777777" w:rsidR="003C43CA" w:rsidRDefault="003C43CA">
      <w:pPr>
        <w:pStyle w:val="a8"/>
        <w:widowControl/>
        <w:autoSpaceDE/>
        <w:autoSpaceDN/>
        <w:ind w:left="709" w:firstLine="0"/>
        <w:contextualSpacing/>
        <w:jc w:val="both"/>
        <w:rPr>
          <w:spacing w:val="-2"/>
          <w:sz w:val="28"/>
          <w:szCs w:val="28"/>
        </w:rPr>
      </w:pPr>
    </w:p>
    <w:p w14:paraId="4D86D256" w14:textId="2756829E" w:rsidR="003C43CA" w:rsidRDefault="000127C6" w:rsidP="0027351C">
      <w:pPr>
        <w:pStyle w:val="a8"/>
        <w:numPr>
          <w:ilvl w:val="0"/>
          <w:numId w:val="5"/>
        </w:numPr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ЦЕЛИ И ЗАДАЧИ КОНФЕРЕНЦИИ </w:t>
      </w:r>
    </w:p>
    <w:p w14:paraId="4AF45647" w14:textId="77777777" w:rsidR="003C43CA" w:rsidRDefault="003C43CA">
      <w:pPr>
        <w:pStyle w:val="a8"/>
        <w:ind w:left="0" w:firstLine="426"/>
        <w:rPr>
          <w:b/>
          <w:bCs/>
          <w:sz w:val="28"/>
          <w:szCs w:val="28"/>
        </w:rPr>
      </w:pPr>
    </w:p>
    <w:p w14:paraId="43E3A8EC" w14:textId="1ADA5E6A" w:rsidR="003C43CA" w:rsidRDefault="000127C6" w:rsidP="0027351C">
      <w:pPr>
        <w:pStyle w:val="a8"/>
        <w:numPr>
          <w:ilvl w:val="1"/>
          <w:numId w:val="5"/>
        </w:numPr>
        <w:ind w:left="0"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Цель конференции </w:t>
      </w:r>
      <w:r w:rsidR="0027351C">
        <w:rPr>
          <w:spacing w:val="-2"/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создание актуальной площадки для научного диалога о роли выдающихся ученых-историков, представителей народов России, и их общем вкладе в развитии отечественной исторической науки. </w:t>
      </w:r>
    </w:p>
    <w:p w14:paraId="3752DBB7" w14:textId="24EDBD4B" w:rsidR="003C43CA" w:rsidRDefault="000127C6" w:rsidP="0027351C">
      <w:pPr>
        <w:pStyle w:val="a8"/>
        <w:numPr>
          <w:ilvl w:val="1"/>
          <w:numId w:val="5"/>
        </w:numPr>
        <w:ind w:left="0"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На </w:t>
      </w:r>
      <w:r w:rsidR="0027351C">
        <w:rPr>
          <w:spacing w:val="-2"/>
          <w:sz w:val="28"/>
          <w:szCs w:val="28"/>
        </w:rPr>
        <w:t>К</w:t>
      </w:r>
      <w:r>
        <w:rPr>
          <w:spacing w:val="-2"/>
          <w:sz w:val="28"/>
          <w:szCs w:val="28"/>
        </w:rPr>
        <w:t xml:space="preserve">онференции будут рассмотрены аспекты творчества ученых, их научные открытия, перспективы современной исторической науки. </w:t>
      </w:r>
    </w:p>
    <w:p w14:paraId="35A94C4D" w14:textId="53B72C38" w:rsidR="003C43CA" w:rsidRPr="0027351C" w:rsidRDefault="000127C6" w:rsidP="0027351C">
      <w:pPr>
        <w:pStyle w:val="a8"/>
        <w:numPr>
          <w:ilvl w:val="1"/>
          <w:numId w:val="5"/>
        </w:numPr>
        <w:ind w:left="0"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Основные задачи Конференции:</w:t>
      </w:r>
    </w:p>
    <w:p w14:paraId="165C4AE1" w14:textId="77777777" w:rsidR="003C43CA" w:rsidRDefault="000127C6" w:rsidP="0027351C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ar-SA"/>
        </w:rPr>
        <w:t>сохранение и популяризация научных исследований ученых-историков, представителей народов России;</w:t>
      </w:r>
    </w:p>
    <w:p w14:paraId="24E8CCDF" w14:textId="7A008F3E" w:rsidR="003C43CA" w:rsidRDefault="000127C6" w:rsidP="0027351C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/>
        <w:ind w:left="0" w:firstLine="709"/>
        <w:jc w:val="both"/>
        <w:rPr>
          <w:color w:val="000000"/>
          <w:sz w:val="28"/>
          <w:szCs w:val="28"/>
          <w:lang w:bidi="ar-SA"/>
        </w:rPr>
      </w:pPr>
      <w:r>
        <w:rPr>
          <w:color w:val="000000"/>
          <w:sz w:val="28"/>
          <w:szCs w:val="28"/>
          <w:lang w:bidi="ar-SA"/>
        </w:rPr>
        <w:t>воспитание у молодёжи чувства гордости за многонациональную Россию;</w:t>
      </w:r>
    </w:p>
    <w:p w14:paraId="145D27A5" w14:textId="77777777" w:rsidR="003C43CA" w:rsidRDefault="000127C6" w:rsidP="0027351C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навыков публичного выступления, умение защищать свои научные гипотезы;</w:t>
      </w:r>
    </w:p>
    <w:p w14:paraId="54C6A3E1" w14:textId="77777777" w:rsidR="003C43CA" w:rsidRDefault="000127C6" w:rsidP="0027351C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вовлечение студентов в научно-исследовательскую работу;</w:t>
      </w:r>
    </w:p>
    <w:p w14:paraId="6389DEC1" w14:textId="77777777" w:rsidR="003C43CA" w:rsidRDefault="000127C6" w:rsidP="0027351C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публикационной активности студентов;</w:t>
      </w:r>
    </w:p>
    <w:p w14:paraId="3B338128" w14:textId="77777777" w:rsidR="003C43CA" w:rsidRDefault="000127C6" w:rsidP="0027351C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системы поддержки талантливой молодежи;</w:t>
      </w:r>
    </w:p>
    <w:p w14:paraId="41EEBCB7" w14:textId="77777777" w:rsidR="003C43CA" w:rsidRDefault="000127C6" w:rsidP="0027351C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повышение публичности деятельности студенческого научного общества ФГБОУ ВО «ДонГУ»;</w:t>
      </w:r>
    </w:p>
    <w:p w14:paraId="7ECA8282" w14:textId="77777777" w:rsidR="003C43CA" w:rsidRDefault="000127C6" w:rsidP="0027351C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расширение межвузовских студенческих связей, установление контактов со студенческими научными обществами образовательных организаций высшего образования Российской Федерации для обмена информацией и опытом; организация совместной деятельности.</w:t>
      </w:r>
    </w:p>
    <w:p w14:paraId="575B13FA" w14:textId="77777777" w:rsidR="003C43CA" w:rsidRDefault="003C43CA">
      <w:pPr>
        <w:rPr>
          <w:sz w:val="28"/>
          <w:szCs w:val="28"/>
        </w:rPr>
      </w:pPr>
    </w:p>
    <w:p w14:paraId="6D003125" w14:textId="77777777" w:rsidR="003C43CA" w:rsidRDefault="000127C6" w:rsidP="0027351C">
      <w:pPr>
        <w:pStyle w:val="a8"/>
        <w:numPr>
          <w:ilvl w:val="0"/>
          <w:numId w:val="5"/>
        </w:numPr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РУКОВОДСТВО КОНФЕРЕНЦИЕЙ</w:t>
      </w:r>
    </w:p>
    <w:p w14:paraId="68DCC272" w14:textId="77777777" w:rsidR="003C43CA" w:rsidRDefault="003C43CA">
      <w:pPr>
        <w:pStyle w:val="a8"/>
        <w:ind w:left="0" w:firstLine="0"/>
        <w:rPr>
          <w:b/>
          <w:bCs/>
          <w:sz w:val="28"/>
          <w:szCs w:val="28"/>
        </w:rPr>
      </w:pPr>
    </w:p>
    <w:p w14:paraId="4BA51821" w14:textId="3D495C13" w:rsidR="003C43CA" w:rsidRDefault="000127C6" w:rsidP="0027351C">
      <w:pPr>
        <w:pStyle w:val="a8"/>
        <w:numPr>
          <w:ilvl w:val="1"/>
          <w:numId w:val="5"/>
        </w:numPr>
        <w:ind w:left="0"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Общее руководство Конференцией осуществляет оргкомитет, в состав которого входят председатель (проректор ФГБОУ ВО «ДонГУ»), сопредседатель, заместитель председателя, ответственный секретарь, члены оргкомитета из числа представителей научно-педагогических работников исторического факультета ФГБОУ ВО «ДонГУ», других образовательных организаций Российской Федерации (по согласованию), члены студенческого научного общество ФГБОУ ВО «ДонГУ», представители Регионального отделения исторического общества в Донецкой Народной Республике (по согласованию).</w:t>
      </w:r>
    </w:p>
    <w:p w14:paraId="179B8494" w14:textId="77777777" w:rsidR="003C43CA" w:rsidRDefault="000127C6" w:rsidP="0027351C">
      <w:pPr>
        <w:pStyle w:val="a8"/>
        <w:numPr>
          <w:ilvl w:val="1"/>
          <w:numId w:val="5"/>
        </w:numPr>
        <w:ind w:left="0"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Для оценки научных докладов участников Конференции формируется экспертная комиссия. В состав комиссии входят научно-педагогические работники ФГБОУ ВО «ДонГУ». Председатель экспертной комиссии назначается из числа ведущих ученых ФГБОУ ВО «ДонГУ». </w:t>
      </w:r>
    </w:p>
    <w:p w14:paraId="4439EC65" w14:textId="77777777" w:rsidR="003C43CA" w:rsidRDefault="000127C6" w:rsidP="0027351C">
      <w:pPr>
        <w:pStyle w:val="a8"/>
        <w:numPr>
          <w:ilvl w:val="1"/>
          <w:numId w:val="5"/>
        </w:numPr>
        <w:ind w:left="0"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Составы оргкомитета, экспертной комиссии утверждаются приказом ректора ФГБОУ ВО «ДонГУ».</w:t>
      </w:r>
    </w:p>
    <w:p w14:paraId="7D2EB53B" w14:textId="77777777" w:rsidR="003C43CA" w:rsidRDefault="000127C6" w:rsidP="0027351C">
      <w:pPr>
        <w:pStyle w:val="a8"/>
        <w:numPr>
          <w:ilvl w:val="1"/>
          <w:numId w:val="5"/>
        </w:numPr>
        <w:ind w:left="0"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Оргкомитет осуществляет следующие функции:</w:t>
      </w:r>
    </w:p>
    <w:p w14:paraId="03EB90C6" w14:textId="77777777" w:rsidR="003C43CA" w:rsidRDefault="000127C6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координация подготовки и проведения Конференции;</w:t>
      </w:r>
    </w:p>
    <w:p w14:paraId="7F1DA49D" w14:textId="77777777" w:rsidR="003C43CA" w:rsidRDefault="000127C6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мероприятий и программы Конференции; </w:t>
      </w:r>
    </w:p>
    <w:p w14:paraId="2F410D14" w14:textId="77777777" w:rsidR="003C43CA" w:rsidRDefault="000127C6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регламента Конференции;</w:t>
      </w:r>
    </w:p>
    <w:p w14:paraId="6D9F7D6C" w14:textId="77777777" w:rsidR="003C43CA" w:rsidRDefault="000127C6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мероприятий согласно утвержденному плану;</w:t>
      </w:r>
    </w:p>
    <w:p w14:paraId="1A9B8B2D" w14:textId="77777777" w:rsidR="003C43CA" w:rsidRDefault="000127C6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либо отказ в принятии заявки на участие в Конференции;</w:t>
      </w:r>
    </w:p>
    <w:p w14:paraId="0898EF60" w14:textId="77777777" w:rsidR="003C43CA" w:rsidRDefault="000127C6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регистрация и рассылка информационных писем о проведении Конференции;</w:t>
      </w:r>
    </w:p>
    <w:p w14:paraId="4B0B3E69" w14:textId="77777777" w:rsidR="003C43CA" w:rsidRDefault="000127C6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размещение материалов Конференции на сайте ФГБОУ ВО «ДонГУ»,</w:t>
      </w:r>
    </w:p>
    <w:p w14:paraId="72A4DFDC" w14:textId="425E2A21" w:rsidR="003C43CA" w:rsidRDefault="000127C6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представление отчета о проведении Конференции, итогового протокола экспертной комиссии в научно-исследовательскую часть ФГБОУ ВО «ДонГУ».</w:t>
      </w:r>
    </w:p>
    <w:p w14:paraId="2B148A3B" w14:textId="77777777" w:rsidR="003C43CA" w:rsidRDefault="000127C6" w:rsidP="0027351C">
      <w:pPr>
        <w:pStyle w:val="a8"/>
        <w:numPr>
          <w:ilvl w:val="1"/>
          <w:numId w:val="5"/>
        </w:numPr>
        <w:ind w:left="0"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Экспертная комиссия осуществляет следующие функции:</w:t>
      </w:r>
    </w:p>
    <w:p w14:paraId="4E07C0FD" w14:textId="77777777" w:rsidR="003C43CA" w:rsidRDefault="000127C6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 экспертизу докладов;</w:t>
      </w:r>
    </w:p>
    <w:p w14:paraId="28703C42" w14:textId="77777777" w:rsidR="003C43CA" w:rsidRDefault="000127C6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выносит решение о награждении авторов лучших докладов.</w:t>
      </w:r>
    </w:p>
    <w:p w14:paraId="72704ECA" w14:textId="77777777" w:rsidR="003C43CA" w:rsidRDefault="000127C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1AF0FC8" w14:textId="77777777" w:rsidR="003C43CA" w:rsidRDefault="000127C6" w:rsidP="0027351C">
      <w:pPr>
        <w:pStyle w:val="a8"/>
        <w:numPr>
          <w:ilvl w:val="0"/>
          <w:numId w:val="5"/>
        </w:numPr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ПОРЯДОК ОРГАНИЗАЦИИ И ПРОВЕДЕНИЯ КОНФЕРЕНЦИИ</w:t>
      </w:r>
    </w:p>
    <w:p w14:paraId="3F8F711D" w14:textId="77777777" w:rsidR="003C43CA" w:rsidRDefault="003C43CA">
      <w:pPr>
        <w:pStyle w:val="a8"/>
        <w:ind w:left="0" w:firstLine="0"/>
        <w:rPr>
          <w:b/>
          <w:bCs/>
          <w:sz w:val="28"/>
          <w:szCs w:val="28"/>
        </w:rPr>
      </w:pPr>
    </w:p>
    <w:p w14:paraId="1E99BC9F" w14:textId="5ACB4931" w:rsidR="003C43CA" w:rsidRDefault="000127C6" w:rsidP="0027351C">
      <w:pPr>
        <w:pStyle w:val="a8"/>
        <w:numPr>
          <w:ilvl w:val="1"/>
          <w:numId w:val="5"/>
        </w:numPr>
        <w:ind w:left="0"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Сроки проведения Конференции определяются историческим факультетом</w:t>
      </w:r>
      <w:r w:rsidR="0027351C" w:rsidRPr="0027351C">
        <w:t xml:space="preserve"> </w:t>
      </w:r>
      <w:r w:rsidR="0027351C" w:rsidRPr="0027351C">
        <w:rPr>
          <w:spacing w:val="-2"/>
          <w:sz w:val="28"/>
          <w:szCs w:val="28"/>
        </w:rPr>
        <w:t>ФГБОУ</w:t>
      </w:r>
      <w:r w:rsidR="0027351C">
        <w:rPr>
          <w:spacing w:val="-2"/>
          <w:sz w:val="28"/>
          <w:szCs w:val="28"/>
        </w:rPr>
        <w:t> </w:t>
      </w:r>
      <w:r w:rsidR="0027351C" w:rsidRPr="0027351C">
        <w:rPr>
          <w:spacing w:val="-2"/>
          <w:sz w:val="28"/>
          <w:szCs w:val="28"/>
        </w:rPr>
        <w:t>ВО</w:t>
      </w:r>
      <w:r w:rsidR="0027351C">
        <w:rPr>
          <w:spacing w:val="-2"/>
          <w:sz w:val="28"/>
          <w:szCs w:val="28"/>
        </w:rPr>
        <w:t> </w:t>
      </w:r>
      <w:r w:rsidR="0027351C" w:rsidRPr="0027351C">
        <w:rPr>
          <w:spacing w:val="-2"/>
          <w:sz w:val="28"/>
          <w:szCs w:val="28"/>
        </w:rPr>
        <w:t>«ДонГУ»</w:t>
      </w:r>
      <w:r>
        <w:rPr>
          <w:spacing w:val="-2"/>
          <w:sz w:val="28"/>
          <w:szCs w:val="28"/>
        </w:rPr>
        <w:t xml:space="preserve"> и утверждаются приказом ФГБОУ</w:t>
      </w:r>
      <w:r w:rsidR="0027351C">
        <w:rPr>
          <w:spacing w:val="-2"/>
          <w:sz w:val="28"/>
          <w:szCs w:val="28"/>
        </w:rPr>
        <w:t> </w:t>
      </w:r>
      <w:r>
        <w:rPr>
          <w:spacing w:val="-2"/>
          <w:sz w:val="28"/>
          <w:szCs w:val="28"/>
        </w:rPr>
        <w:t>ВО</w:t>
      </w:r>
      <w:r w:rsidR="0027351C">
        <w:rPr>
          <w:spacing w:val="-2"/>
          <w:sz w:val="28"/>
          <w:szCs w:val="28"/>
        </w:rPr>
        <w:t> </w:t>
      </w:r>
      <w:r>
        <w:rPr>
          <w:spacing w:val="-2"/>
          <w:sz w:val="28"/>
          <w:szCs w:val="28"/>
        </w:rPr>
        <w:t>«ДонГУ».</w:t>
      </w:r>
    </w:p>
    <w:p w14:paraId="0AE5D1D1" w14:textId="77777777" w:rsidR="003C43CA" w:rsidRDefault="000127C6" w:rsidP="0027351C">
      <w:pPr>
        <w:pStyle w:val="a8"/>
        <w:numPr>
          <w:ilvl w:val="1"/>
          <w:numId w:val="5"/>
        </w:numPr>
        <w:ind w:left="0"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Информация о проведении Конференции размещается на сайте ФГБОУ ВО «ДонГУ» (портал «Наука ДонГУ» (http://science.donnu.ru), на странице студенческого научного общества ФГБОУ ВО «ДонГУ», в социальной сети «ВКонтакте».</w:t>
      </w:r>
    </w:p>
    <w:p w14:paraId="570542B3" w14:textId="77777777" w:rsidR="003C43CA" w:rsidRDefault="000127C6" w:rsidP="0027351C">
      <w:pPr>
        <w:pStyle w:val="a8"/>
        <w:numPr>
          <w:ilvl w:val="1"/>
          <w:numId w:val="5"/>
        </w:numPr>
        <w:ind w:left="0"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Секции конференции:</w:t>
      </w:r>
    </w:p>
    <w:p w14:paraId="7FDCA55D" w14:textId="20400D51" w:rsidR="003C43CA" w:rsidRPr="0027351C" w:rsidRDefault="000127C6" w:rsidP="0027351C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7351C">
        <w:rPr>
          <w:sz w:val="28"/>
          <w:szCs w:val="28"/>
        </w:rPr>
        <w:t>выдающие историки</w:t>
      </w:r>
      <w:r w:rsidR="00097D68">
        <w:rPr>
          <w:sz w:val="28"/>
          <w:szCs w:val="28"/>
        </w:rPr>
        <w:t>-</w:t>
      </w:r>
      <w:r w:rsidRPr="0027351C">
        <w:rPr>
          <w:sz w:val="28"/>
          <w:szCs w:val="28"/>
        </w:rPr>
        <w:t>специалисты в области археологии и истории</w:t>
      </w:r>
      <w:r w:rsidR="0027351C">
        <w:rPr>
          <w:sz w:val="28"/>
          <w:szCs w:val="28"/>
        </w:rPr>
        <w:t xml:space="preserve"> </w:t>
      </w:r>
      <w:r w:rsidRPr="0027351C">
        <w:rPr>
          <w:sz w:val="28"/>
          <w:szCs w:val="28"/>
        </w:rPr>
        <w:t>Древнего мира;</w:t>
      </w:r>
    </w:p>
    <w:p w14:paraId="4EC0E6E8" w14:textId="4F185641" w:rsidR="003C43CA" w:rsidRPr="0027351C" w:rsidRDefault="000127C6" w:rsidP="0027351C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7351C">
        <w:rPr>
          <w:sz w:val="28"/>
          <w:szCs w:val="28"/>
        </w:rPr>
        <w:t>выдающиеся историки</w:t>
      </w:r>
      <w:r w:rsidR="00097D68">
        <w:rPr>
          <w:sz w:val="28"/>
          <w:szCs w:val="28"/>
        </w:rPr>
        <w:t>-</w:t>
      </w:r>
      <w:r w:rsidRPr="0027351C">
        <w:rPr>
          <w:sz w:val="28"/>
          <w:szCs w:val="28"/>
        </w:rPr>
        <w:t>специалисты в области истории России;</w:t>
      </w:r>
    </w:p>
    <w:p w14:paraId="59673184" w14:textId="0725E286" w:rsidR="003C43CA" w:rsidRPr="0027351C" w:rsidRDefault="000127C6" w:rsidP="0027351C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7351C">
        <w:rPr>
          <w:sz w:val="28"/>
          <w:szCs w:val="28"/>
        </w:rPr>
        <w:t>выдающиеся историки</w:t>
      </w:r>
      <w:r w:rsidR="00097D68">
        <w:rPr>
          <w:sz w:val="28"/>
          <w:szCs w:val="28"/>
        </w:rPr>
        <w:t>-</w:t>
      </w:r>
      <w:r w:rsidRPr="0027351C">
        <w:rPr>
          <w:sz w:val="28"/>
          <w:szCs w:val="28"/>
        </w:rPr>
        <w:t>специалисты в области всемирной истории;</w:t>
      </w:r>
    </w:p>
    <w:p w14:paraId="66E3699F" w14:textId="0678D61C" w:rsidR="003C43CA" w:rsidRPr="0027351C" w:rsidRDefault="000127C6" w:rsidP="0027351C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7351C">
        <w:rPr>
          <w:sz w:val="28"/>
          <w:szCs w:val="28"/>
        </w:rPr>
        <w:t xml:space="preserve">выдающиеся российские этнологи; </w:t>
      </w:r>
    </w:p>
    <w:p w14:paraId="3D57DC58" w14:textId="68279D56" w:rsidR="003C43CA" w:rsidRPr="0027351C" w:rsidRDefault="000127C6" w:rsidP="0027351C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7351C">
        <w:rPr>
          <w:sz w:val="28"/>
          <w:szCs w:val="28"/>
        </w:rPr>
        <w:t xml:space="preserve">выдающиеся российские историографы и </w:t>
      </w:r>
      <w:proofErr w:type="spellStart"/>
      <w:r w:rsidRPr="0027351C">
        <w:rPr>
          <w:sz w:val="28"/>
          <w:szCs w:val="28"/>
        </w:rPr>
        <w:t>источниковеды</w:t>
      </w:r>
      <w:proofErr w:type="spellEnd"/>
      <w:r w:rsidRPr="0027351C">
        <w:rPr>
          <w:sz w:val="28"/>
          <w:szCs w:val="28"/>
        </w:rPr>
        <w:t>.</w:t>
      </w:r>
    </w:p>
    <w:p w14:paraId="3725C75F" w14:textId="77777777" w:rsidR="003C43CA" w:rsidRDefault="000127C6" w:rsidP="00097D68">
      <w:pPr>
        <w:pStyle w:val="a8"/>
        <w:numPr>
          <w:ilvl w:val="1"/>
          <w:numId w:val="5"/>
        </w:numPr>
        <w:ind w:left="0"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Проведение Конференции включает следующие мероприятия:</w:t>
      </w:r>
    </w:p>
    <w:p w14:paraId="3F5E585C" w14:textId="77777777" w:rsidR="003C43CA" w:rsidRDefault="000127C6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открытие Конференции и пленарное заседание;</w:t>
      </w:r>
    </w:p>
    <w:p w14:paraId="21709AE3" w14:textId="77777777" w:rsidR="003C43CA" w:rsidRDefault="000127C6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 секций;</w:t>
      </w:r>
    </w:p>
    <w:p w14:paraId="77F2CBA8" w14:textId="77777777" w:rsidR="003C43CA" w:rsidRDefault="000127C6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и церемония закрытия Конференции.</w:t>
      </w:r>
    </w:p>
    <w:p w14:paraId="387BDA07" w14:textId="728C87E7" w:rsidR="003C43CA" w:rsidRDefault="000127C6" w:rsidP="00097D68">
      <w:pPr>
        <w:pStyle w:val="a8"/>
        <w:numPr>
          <w:ilvl w:val="1"/>
          <w:numId w:val="5"/>
        </w:numPr>
        <w:ind w:left="0"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Конференция предполагает очное, дистанционное и заочное участие.</w:t>
      </w:r>
    </w:p>
    <w:p w14:paraId="02680AE6" w14:textId="77777777" w:rsidR="003C43CA" w:rsidRDefault="000127C6" w:rsidP="00097D68">
      <w:pPr>
        <w:pStyle w:val="a8"/>
        <w:numPr>
          <w:ilvl w:val="1"/>
          <w:numId w:val="5"/>
        </w:numPr>
        <w:ind w:left="0"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Конференция проходит в один этап, предполагающий выступление с докладом на пленарном и секционном заседаниях (продолжительность доклада до 7 минут, ответы на вопросы до 3 минут).</w:t>
      </w:r>
    </w:p>
    <w:p w14:paraId="2648BCBF" w14:textId="67D8BBCE" w:rsidR="003C43CA" w:rsidRDefault="000127C6" w:rsidP="00097D68">
      <w:pPr>
        <w:pStyle w:val="a8"/>
        <w:numPr>
          <w:ilvl w:val="1"/>
          <w:numId w:val="5"/>
        </w:numPr>
        <w:ind w:left="0"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Лучшие доклады студентов будут рекомендованы к публикации в журнале студенческих научных статей «Вестник СНО ДонГУ», зарегистрированном в наукометрической базе РИНЦ</w:t>
      </w:r>
      <w:r w:rsidR="006115E4">
        <w:rPr>
          <w:spacing w:val="-2"/>
          <w:sz w:val="28"/>
          <w:szCs w:val="28"/>
        </w:rPr>
        <w:t>;</w:t>
      </w:r>
      <w:r>
        <w:rPr>
          <w:spacing w:val="-2"/>
          <w:sz w:val="28"/>
          <w:szCs w:val="28"/>
        </w:rPr>
        <w:t xml:space="preserve"> молодых ученых и аспирантов </w:t>
      </w:r>
      <w:r w:rsidR="00097D68">
        <w:rPr>
          <w:spacing w:val="-2"/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в журнале «Исторические, политологические и международные исследования», включенном в Перечень рецензируемых научных изданий (Перечень ВАК РФ). </w:t>
      </w:r>
    </w:p>
    <w:p w14:paraId="4AB10BD1" w14:textId="77777777" w:rsidR="003C43CA" w:rsidRDefault="000127C6" w:rsidP="00097D68">
      <w:pPr>
        <w:pStyle w:val="a8"/>
        <w:numPr>
          <w:ilvl w:val="1"/>
          <w:numId w:val="5"/>
        </w:numPr>
        <w:ind w:left="0"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Электронный вариант журналов будет разослан авторам бесплатно.</w:t>
      </w:r>
    </w:p>
    <w:p w14:paraId="630D5469" w14:textId="77777777" w:rsidR="003C43CA" w:rsidRDefault="003C43CA">
      <w:pPr>
        <w:pStyle w:val="a8"/>
        <w:widowControl/>
        <w:autoSpaceDE/>
        <w:autoSpaceDN/>
        <w:ind w:left="709" w:firstLine="0"/>
        <w:contextualSpacing/>
        <w:jc w:val="both"/>
        <w:rPr>
          <w:spacing w:val="-2"/>
          <w:sz w:val="28"/>
          <w:szCs w:val="28"/>
        </w:rPr>
      </w:pPr>
    </w:p>
    <w:p w14:paraId="051F351C" w14:textId="77777777" w:rsidR="003C43CA" w:rsidRDefault="000127C6" w:rsidP="0027351C">
      <w:pPr>
        <w:pStyle w:val="a8"/>
        <w:numPr>
          <w:ilvl w:val="0"/>
          <w:numId w:val="5"/>
        </w:numPr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УЧАСТНИКИ КОНФЕРЕНЦИИ </w:t>
      </w:r>
    </w:p>
    <w:p w14:paraId="0392944D" w14:textId="77777777" w:rsidR="003C43CA" w:rsidRDefault="003C43CA">
      <w:pPr>
        <w:pStyle w:val="a8"/>
        <w:ind w:left="0" w:firstLine="0"/>
        <w:rPr>
          <w:b/>
          <w:bCs/>
          <w:sz w:val="28"/>
          <w:szCs w:val="28"/>
        </w:rPr>
      </w:pPr>
    </w:p>
    <w:p w14:paraId="012818FE" w14:textId="01651345" w:rsidR="003C43CA" w:rsidRDefault="000127C6" w:rsidP="00097D68">
      <w:pPr>
        <w:pStyle w:val="a8"/>
        <w:numPr>
          <w:ilvl w:val="1"/>
          <w:numId w:val="5"/>
        </w:numPr>
        <w:ind w:left="0"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Участниками Конференции являются студенты, аспиранты и молодые ученые исторических специальностей ‒ археологи, историографы, этнологи, </w:t>
      </w:r>
      <w:proofErr w:type="spellStart"/>
      <w:r>
        <w:rPr>
          <w:spacing w:val="-2"/>
          <w:sz w:val="28"/>
          <w:szCs w:val="28"/>
        </w:rPr>
        <w:t>архивоведы</w:t>
      </w:r>
      <w:proofErr w:type="spellEnd"/>
      <w:r>
        <w:rPr>
          <w:spacing w:val="-2"/>
          <w:sz w:val="28"/>
          <w:szCs w:val="28"/>
        </w:rPr>
        <w:t>, историки и другие</w:t>
      </w:r>
      <w:r w:rsidR="00097D68">
        <w:rPr>
          <w:spacing w:val="-2"/>
          <w:sz w:val="28"/>
          <w:szCs w:val="28"/>
        </w:rPr>
        <w:t xml:space="preserve"> лица</w:t>
      </w:r>
      <w:r>
        <w:rPr>
          <w:spacing w:val="-2"/>
          <w:sz w:val="28"/>
          <w:szCs w:val="28"/>
        </w:rPr>
        <w:t>, интересующиеся тематикой Конференции, направившие в адрес оргкомитета заявку на участие в Конференции, заполнившие регистрационную форму по ссылке, указанной в информационном письме, и получившие от оргкомитета подтверждение об участии в Конференции.</w:t>
      </w:r>
    </w:p>
    <w:p w14:paraId="76781EFA" w14:textId="77777777" w:rsidR="003C43CA" w:rsidRDefault="000127C6" w:rsidP="00097D68">
      <w:pPr>
        <w:pStyle w:val="a8"/>
        <w:numPr>
          <w:ilvl w:val="1"/>
          <w:numId w:val="5"/>
        </w:numPr>
        <w:ind w:left="0"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Участники Конференции могут участвовать во всех мероприятиях, предусмотренных программой Конференции.</w:t>
      </w:r>
    </w:p>
    <w:p w14:paraId="30EB63B9" w14:textId="0C8CC468" w:rsidR="003C43CA" w:rsidRDefault="003C43CA">
      <w:pPr>
        <w:rPr>
          <w:spacing w:val="-2"/>
          <w:sz w:val="28"/>
          <w:szCs w:val="28"/>
        </w:rPr>
      </w:pPr>
    </w:p>
    <w:p w14:paraId="7949639D" w14:textId="77777777" w:rsidR="003C43CA" w:rsidRDefault="000127C6" w:rsidP="0027351C">
      <w:pPr>
        <w:pStyle w:val="a8"/>
        <w:numPr>
          <w:ilvl w:val="0"/>
          <w:numId w:val="5"/>
        </w:numPr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ПОДВЕДЕНИЕ ИТОГОВ И НАГРАЖДЕНИЕ УЧАСТНИКОВ КОНФЕРЕНЦИИ </w:t>
      </w:r>
    </w:p>
    <w:p w14:paraId="11D0BBE6" w14:textId="77777777" w:rsidR="003C43CA" w:rsidRDefault="003C43CA">
      <w:pPr>
        <w:pStyle w:val="a8"/>
        <w:ind w:left="0" w:firstLine="0"/>
        <w:rPr>
          <w:b/>
          <w:bCs/>
          <w:sz w:val="28"/>
          <w:szCs w:val="28"/>
        </w:rPr>
      </w:pPr>
    </w:p>
    <w:p w14:paraId="505350B4" w14:textId="77777777" w:rsidR="003C43CA" w:rsidRDefault="000127C6" w:rsidP="00097D68">
      <w:pPr>
        <w:pStyle w:val="a8"/>
        <w:numPr>
          <w:ilvl w:val="1"/>
          <w:numId w:val="5"/>
        </w:numPr>
        <w:ind w:left="0"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По результатам работы Конференции экспертная комиссия определяет авторов лучших докладов.</w:t>
      </w:r>
    </w:p>
    <w:p w14:paraId="274BDA17" w14:textId="77777777" w:rsidR="003C43CA" w:rsidRDefault="000127C6" w:rsidP="00097D68">
      <w:pPr>
        <w:pStyle w:val="a8"/>
        <w:numPr>
          <w:ilvl w:val="1"/>
          <w:numId w:val="5"/>
        </w:numPr>
        <w:ind w:left="0"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Доклады оцениваются экспертной комиссией по следующим критериям: </w:t>
      </w:r>
    </w:p>
    <w:p w14:paraId="23FA6FE3" w14:textId="77777777" w:rsidR="003C43CA" w:rsidRDefault="000127C6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доклад основан на выделении и решении конкретных проблем;</w:t>
      </w:r>
    </w:p>
    <w:p w14:paraId="59A30E89" w14:textId="77777777" w:rsidR="003C43CA" w:rsidRDefault="000127C6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новизна исследования; </w:t>
      </w:r>
    </w:p>
    <w:p w14:paraId="5F718B03" w14:textId="77777777" w:rsidR="003C43CA" w:rsidRDefault="000127C6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 проведенных исследований;</w:t>
      </w:r>
    </w:p>
    <w:p w14:paraId="21EEEBDA" w14:textId="77777777" w:rsidR="003C43CA" w:rsidRDefault="000127C6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структурированность выступления;</w:t>
      </w:r>
    </w:p>
    <w:p w14:paraId="65DAC40A" w14:textId="77777777" w:rsidR="003C43CA" w:rsidRDefault="000127C6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выступления заявленной теме;</w:t>
      </w:r>
    </w:p>
    <w:p w14:paraId="149F962B" w14:textId="77777777" w:rsidR="003C43CA" w:rsidRDefault="000127C6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 вести научную дискуссию.</w:t>
      </w:r>
    </w:p>
    <w:p w14:paraId="6A4704D1" w14:textId="77777777" w:rsidR="003C43CA" w:rsidRPr="00097BF9" w:rsidRDefault="000127C6" w:rsidP="00097BF9">
      <w:pPr>
        <w:pStyle w:val="a8"/>
        <w:numPr>
          <w:ilvl w:val="1"/>
          <w:numId w:val="5"/>
        </w:numPr>
        <w:ind w:left="0" w:firstLine="720"/>
        <w:jc w:val="both"/>
        <w:rPr>
          <w:spacing w:val="-2"/>
          <w:sz w:val="28"/>
          <w:szCs w:val="28"/>
        </w:rPr>
      </w:pPr>
      <w:r w:rsidRPr="00097BF9">
        <w:rPr>
          <w:spacing w:val="-2"/>
          <w:sz w:val="28"/>
          <w:szCs w:val="28"/>
        </w:rPr>
        <w:t xml:space="preserve">По результатам работы секций экспертная комиссия отбирает лучшие доклады, определяет призовые места. </w:t>
      </w:r>
    </w:p>
    <w:p w14:paraId="4190C827" w14:textId="031023D5" w:rsidR="003C43CA" w:rsidRPr="00097BF9" w:rsidRDefault="000127C6" w:rsidP="00097BF9">
      <w:pPr>
        <w:pStyle w:val="a8"/>
        <w:numPr>
          <w:ilvl w:val="1"/>
          <w:numId w:val="5"/>
        </w:numPr>
        <w:ind w:left="0" w:firstLine="720"/>
        <w:jc w:val="both"/>
        <w:rPr>
          <w:spacing w:val="-2"/>
          <w:sz w:val="28"/>
          <w:szCs w:val="28"/>
        </w:rPr>
      </w:pPr>
      <w:r w:rsidRPr="00097BF9">
        <w:rPr>
          <w:spacing w:val="-2"/>
          <w:sz w:val="28"/>
          <w:szCs w:val="28"/>
        </w:rPr>
        <w:t>Награждается дипломы за занятые 1, 2, 3 места по итогам работы Конференции не более 1/3 участников, выступивших с докладами.</w:t>
      </w:r>
    </w:p>
    <w:p w14:paraId="49509DA0" w14:textId="5C240A9C" w:rsidR="003C43CA" w:rsidRDefault="000127C6" w:rsidP="00097BF9">
      <w:pPr>
        <w:pStyle w:val="a8"/>
        <w:numPr>
          <w:ilvl w:val="1"/>
          <w:numId w:val="5"/>
        </w:numPr>
        <w:ind w:left="0"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По решению экспертной комиссии авторы лучших докладов, выступившие очно с докладами, награждаются </w:t>
      </w:r>
      <w:r w:rsidR="00097BF9">
        <w:rPr>
          <w:spacing w:val="-2"/>
          <w:sz w:val="28"/>
          <w:szCs w:val="28"/>
        </w:rPr>
        <w:t>подарочной продукцией</w:t>
      </w:r>
      <w:r>
        <w:rPr>
          <w:spacing w:val="-2"/>
          <w:sz w:val="28"/>
          <w:szCs w:val="28"/>
        </w:rPr>
        <w:t xml:space="preserve"> согласно смете расходов гранта в форме субсидий из федерального бюджета образовательным организациям высшего образования на реализацию мероприятий, направленных на поддержку студенческих научных сообществ.</w:t>
      </w:r>
    </w:p>
    <w:p w14:paraId="2920DE7C" w14:textId="75F03B9B" w:rsidR="003C43CA" w:rsidRDefault="000127C6" w:rsidP="00097BF9">
      <w:pPr>
        <w:pStyle w:val="a8"/>
        <w:numPr>
          <w:ilvl w:val="1"/>
          <w:numId w:val="5"/>
        </w:numPr>
        <w:ind w:left="0"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Участники Конференции получают сертификаты участников.</w:t>
      </w:r>
    </w:p>
    <w:p w14:paraId="02DA3D0F" w14:textId="43B7F882" w:rsidR="003C43CA" w:rsidRDefault="000127C6" w:rsidP="00097BF9">
      <w:pPr>
        <w:pStyle w:val="a8"/>
        <w:numPr>
          <w:ilvl w:val="1"/>
          <w:numId w:val="5"/>
        </w:numPr>
        <w:ind w:left="0"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Научным руководителям студентов, занявших призовое место, объявляется благодарность.</w:t>
      </w:r>
    </w:p>
    <w:p w14:paraId="37BA70B2" w14:textId="1317B1F5" w:rsidR="003C43CA" w:rsidRDefault="000127C6" w:rsidP="00097BF9">
      <w:pPr>
        <w:pStyle w:val="a8"/>
        <w:numPr>
          <w:ilvl w:val="1"/>
          <w:numId w:val="5"/>
        </w:numPr>
        <w:ind w:left="0"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По представлению председателя оргкомитета Конференции членам оргкомитета объявляется благодарность.</w:t>
      </w:r>
    </w:p>
    <w:p w14:paraId="508B1B2C" w14:textId="1F5F4A96" w:rsidR="003C43CA" w:rsidRDefault="000127C6" w:rsidP="00097BF9">
      <w:pPr>
        <w:pStyle w:val="a8"/>
        <w:numPr>
          <w:ilvl w:val="1"/>
          <w:numId w:val="5"/>
        </w:numPr>
        <w:ind w:left="0"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Наградные документы и сертификаты подписывает председатель оргкомитета.</w:t>
      </w:r>
    </w:p>
    <w:p w14:paraId="164D67B0" w14:textId="77777777" w:rsidR="003C43CA" w:rsidRDefault="000127C6" w:rsidP="00097BF9">
      <w:pPr>
        <w:pStyle w:val="a8"/>
        <w:numPr>
          <w:ilvl w:val="1"/>
          <w:numId w:val="5"/>
        </w:numPr>
        <w:ind w:left="0"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Протокол экспертной комиссии, отчет о проведении Конференции подаются в 5дневный срок после ее завершения в научно-исследовательскую часть ФГБОУ ВО «ДонГУ» согласно установленной форме.</w:t>
      </w:r>
    </w:p>
    <w:p w14:paraId="59D925B3" w14:textId="77777777" w:rsidR="003C43CA" w:rsidRDefault="000127C6" w:rsidP="00097BF9">
      <w:pPr>
        <w:pStyle w:val="a8"/>
        <w:numPr>
          <w:ilvl w:val="1"/>
          <w:numId w:val="5"/>
        </w:numPr>
        <w:ind w:left="0"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Итоги Конференции утверждаются приказом ректора ФГБОУ ВО «ДонГУ».</w:t>
      </w:r>
    </w:p>
    <w:p w14:paraId="1D24DE3F" w14:textId="77777777" w:rsidR="003C43CA" w:rsidRDefault="003C43CA">
      <w:pPr>
        <w:pStyle w:val="a8"/>
        <w:widowControl/>
        <w:autoSpaceDE/>
        <w:autoSpaceDN/>
        <w:ind w:left="709" w:firstLine="0"/>
        <w:contextualSpacing/>
        <w:jc w:val="center"/>
        <w:rPr>
          <w:spacing w:val="-2"/>
          <w:sz w:val="28"/>
          <w:szCs w:val="28"/>
        </w:rPr>
      </w:pPr>
    </w:p>
    <w:p w14:paraId="7A881D30" w14:textId="35E0D829" w:rsidR="003C43CA" w:rsidRDefault="000127C6" w:rsidP="0027351C">
      <w:pPr>
        <w:pStyle w:val="a8"/>
        <w:numPr>
          <w:ilvl w:val="0"/>
          <w:numId w:val="5"/>
        </w:numPr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ПРЕДСТАВЛЕНИЯ И ОФОРМЛЕНИЕ ТЕЗИСОВ ДОКЛАДОВ</w:t>
      </w:r>
    </w:p>
    <w:p w14:paraId="789DD4B6" w14:textId="77777777" w:rsidR="003C43CA" w:rsidRDefault="003C43CA">
      <w:pPr>
        <w:pStyle w:val="a8"/>
        <w:ind w:left="709" w:firstLine="0"/>
        <w:jc w:val="center"/>
        <w:rPr>
          <w:b/>
          <w:bCs/>
          <w:sz w:val="28"/>
          <w:szCs w:val="28"/>
        </w:rPr>
      </w:pPr>
    </w:p>
    <w:p w14:paraId="067757CD" w14:textId="6BB0063F" w:rsidR="003C43CA" w:rsidRDefault="000127C6" w:rsidP="00097BF9">
      <w:pPr>
        <w:pStyle w:val="a8"/>
        <w:numPr>
          <w:ilvl w:val="1"/>
          <w:numId w:val="5"/>
        </w:numPr>
        <w:ind w:left="0"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Заявки заполняются в Яндекс-форме по ссылке, указанной в информационном письме. К заявке прикладывается документ с тезисами доклада (Приложение 1). </w:t>
      </w:r>
    </w:p>
    <w:p w14:paraId="2B70121D" w14:textId="53C373AA" w:rsidR="003C43CA" w:rsidRDefault="000127C6" w:rsidP="00097BF9">
      <w:pPr>
        <w:pStyle w:val="a8"/>
        <w:numPr>
          <w:ilvl w:val="1"/>
          <w:numId w:val="5"/>
        </w:numPr>
        <w:ind w:left="0"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Тезисы доклада представляют собой изложение результатов исследовательских работ:</w:t>
      </w:r>
    </w:p>
    <w:p w14:paraId="0573B6AF" w14:textId="77777777" w:rsidR="003C43CA" w:rsidRDefault="000127C6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проблемы в общем виде и ее связь с важными научными </w:t>
      </w:r>
      <w:r>
        <w:rPr>
          <w:sz w:val="28"/>
          <w:szCs w:val="28"/>
        </w:rPr>
        <w:lastRenderedPageBreak/>
        <w:t xml:space="preserve">задачами; </w:t>
      </w:r>
    </w:p>
    <w:p w14:paraId="43340A60" w14:textId="77777777" w:rsidR="003C43CA" w:rsidRDefault="000127C6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последних исследований и публикаций, на которые опирается автор;</w:t>
      </w:r>
    </w:p>
    <w:p w14:paraId="3E7EE48F" w14:textId="77777777" w:rsidR="003C43CA" w:rsidRDefault="000127C6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формулировка целей работы;</w:t>
      </w:r>
    </w:p>
    <w:p w14:paraId="25131A11" w14:textId="77777777" w:rsidR="003C43CA" w:rsidRDefault="000127C6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изложение основного материала исследования с обоснованием полученных результатов;</w:t>
      </w:r>
    </w:p>
    <w:p w14:paraId="68DBC907" w14:textId="77777777" w:rsidR="003C43CA" w:rsidRDefault="000127C6">
      <w:pPr>
        <w:pStyle w:val="a8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выводы исследования и перспективы дальнейшего развития в этом направлении.</w:t>
      </w:r>
    </w:p>
    <w:p w14:paraId="52BBFCFD" w14:textId="77777777" w:rsidR="003C43CA" w:rsidRDefault="000127C6" w:rsidP="00097BF9">
      <w:pPr>
        <w:pStyle w:val="a8"/>
        <w:numPr>
          <w:ilvl w:val="1"/>
          <w:numId w:val="5"/>
        </w:numPr>
        <w:ind w:left="0"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Оргкомитет оставляет за собой право отбора и редактирования докладов для участия в Конференции, а также оставляет за собой право отклонить доклады, оформленные с нарушением правил или не соответствующие тематике Конференции.</w:t>
      </w:r>
    </w:p>
    <w:p w14:paraId="00510E18" w14:textId="77777777" w:rsidR="003C43CA" w:rsidRDefault="003C43CA">
      <w:pPr>
        <w:ind w:firstLine="556"/>
        <w:rPr>
          <w:sz w:val="28"/>
          <w:szCs w:val="28"/>
        </w:rPr>
      </w:pPr>
    </w:p>
    <w:p w14:paraId="66318964" w14:textId="77777777" w:rsidR="003C43CA" w:rsidRDefault="000127C6">
      <w:pPr>
        <w:rPr>
          <w:sz w:val="28"/>
          <w:szCs w:val="28"/>
          <w:lang w:eastAsia="uk-UA" w:bidi="ar-SA"/>
        </w:rPr>
      </w:pPr>
      <w:r>
        <w:br w:type="page"/>
      </w:r>
    </w:p>
    <w:p w14:paraId="1570AAD5" w14:textId="77777777" w:rsidR="003C43CA" w:rsidRPr="0027351C" w:rsidRDefault="000127C6" w:rsidP="0027351C">
      <w:pPr>
        <w:widowControl/>
        <w:autoSpaceDE/>
        <w:autoSpaceDN/>
        <w:ind w:left="2977"/>
        <w:jc w:val="right"/>
        <w:rPr>
          <w:sz w:val="28"/>
          <w:szCs w:val="28"/>
          <w:lang w:eastAsia="uk-UA" w:bidi="ar-SA"/>
        </w:rPr>
      </w:pPr>
      <w:r w:rsidRPr="0027351C">
        <w:rPr>
          <w:sz w:val="28"/>
          <w:szCs w:val="28"/>
          <w:lang w:eastAsia="uk-UA" w:bidi="ar-SA"/>
        </w:rPr>
        <w:lastRenderedPageBreak/>
        <w:t>Приложение 1</w:t>
      </w:r>
    </w:p>
    <w:p w14:paraId="05E77533" w14:textId="2BA6E88C" w:rsidR="003C43CA" w:rsidRPr="0027351C" w:rsidRDefault="000127C6" w:rsidP="0027351C">
      <w:pPr>
        <w:ind w:left="2977"/>
        <w:jc w:val="right"/>
        <w:rPr>
          <w:sz w:val="28"/>
          <w:szCs w:val="28"/>
        </w:rPr>
      </w:pPr>
      <w:r w:rsidRPr="0027351C">
        <w:rPr>
          <w:sz w:val="28"/>
          <w:szCs w:val="28"/>
          <w:lang w:eastAsia="uk-UA" w:bidi="ar-SA"/>
        </w:rPr>
        <w:t xml:space="preserve">к Положению </w:t>
      </w:r>
      <w:r w:rsidRPr="0027351C">
        <w:rPr>
          <w:bCs/>
          <w:sz w:val="28"/>
          <w:szCs w:val="28"/>
          <w:lang w:eastAsia="uk-UA" w:bidi="ar-SA"/>
        </w:rPr>
        <w:t xml:space="preserve">о проведении </w:t>
      </w:r>
      <w:r w:rsidRPr="0027351C">
        <w:rPr>
          <w:sz w:val="28"/>
          <w:szCs w:val="28"/>
        </w:rPr>
        <w:t>Всероссийск</w:t>
      </w:r>
      <w:r w:rsidR="00201795" w:rsidRPr="0027351C">
        <w:rPr>
          <w:sz w:val="28"/>
          <w:szCs w:val="28"/>
        </w:rPr>
        <w:t>ой</w:t>
      </w:r>
      <w:r w:rsidRPr="0027351C">
        <w:rPr>
          <w:sz w:val="28"/>
          <w:szCs w:val="28"/>
        </w:rPr>
        <w:t xml:space="preserve"> научн</w:t>
      </w:r>
      <w:r w:rsidR="00201795" w:rsidRPr="0027351C">
        <w:rPr>
          <w:sz w:val="28"/>
          <w:szCs w:val="28"/>
        </w:rPr>
        <w:t>ой</w:t>
      </w:r>
      <w:r w:rsidRPr="0027351C">
        <w:rPr>
          <w:sz w:val="28"/>
          <w:szCs w:val="28"/>
        </w:rPr>
        <w:t xml:space="preserve"> конференци</w:t>
      </w:r>
      <w:r w:rsidR="00201795" w:rsidRPr="0027351C">
        <w:rPr>
          <w:sz w:val="28"/>
          <w:szCs w:val="28"/>
        </w:rPr>
        <w:t>и</w:t>
      </w:r>
      <w:r w:rsidRPr="0027351C">
        <w:rPr>
          <w:sz w:val="28"/>
          <w:szCs w:val="28"/>
        </w:rPr>
        <w:t xml:space="preserve"> студентов и молодых ученых «На службе исторической науке: выдающие ученые, представители народов России», посвященн</w:t>
      </w:r>
      <w:r w:rsidR="00201795" w:rsidRPr="0027351C">
        <w:rPr>
          <w:sz w:val="28"/>
          <w:szCs w:val="28"/>
        </w:rPr>
        <w:t>ой</w:t>
      </w:r>
      <w:r w:rsidRPr="0027351C">
        <w:rPr>
          <w:sz w:val="28"/>
          <w:szCs w:val="28"/>
        </w:rPr>
        <w:t xml:space="preserve"> Году единства народов России</w:t>
      </w:r>
    </w:p>
    <w:p w14:paraId="1FA7AA11" w14:textId="77777777" w:rsidR="003C43CA" w:rsidRDefault="003C43CA">
      <w:pPr>
        <w:widowControl/>
        <w:autoSpaceDE/>
        <w:autoSpaceDN/>
        <w:ind w:left="3686" w:firstLine="1134"/>
        <w:jc w:val="right"/>
        <w:rPr>
          <w:bCs/>
          <w:sz w:val="24"/>
          <w:szCs w:val="24"/>
          <w:lang w:eastAsia="uk-UA" w:bidi="ar-SA"/>
        </w:rPr>
      </w:pPr>
    </w:p>
    <w:p w14:paraId="65CA3080" w14:textId="77777777" w:rsidR="003C43CA" w:rsidRDefault="003C43CA">
      <w:pPr>
        <w:widowControl/>
        <w:autoSpaceDE/>
        <w:autoSpaceDN/>
        <w:ind w:firstLine="4820"/>
        <w:jc w:val="right"/>
        <w:rPr>
          <w:sz w:val="28"/>
          <w:szCs w:val="28"/>
          <w:lang w:eastAsia="uk-UA" w:bidi="ar-SA"/>
        </w:rPr>
      </w:pPr>
    </w:p>
    <w:p w14:paraId="20A920B8" w14:textId="77777777" w:rsidR="003C43CA" w:rsidRDefault="003C43CA">
      <w:pPr>
        <w:widowControl/>
        <w:autoSpaceDE/>
        <w:autoSpaceDN/>
        <w:ind w:firstLine="4820"/>
        <w:jc w:val="right"/>
        <w:rPr>
          <w:sz w:val="28"/>
          <w:szCs w:val="28"/>
          <w:lang w:eastAsia="uk-UA" w:bidi="ar-SA"/>
        </w:rPr>
      </w:pPr>
    </w:p>
    <w:p w14:paraId="7E341594" w14:textId="77777777" w:rsidR="003C43CA" w:rsidRDefault="000127C6">
      <w:pPr>
        <w:widowControl/>
        <w:autoSpaceDE/>
        <w:autoSpaceDN/>
        <w:ind w:left="708"/>
        <w:jc w:val="center"/>
        <w:rPr>
          <w:sz w:val="28"/>
          <w:szCs w:val="28"/>
          <w:lang w:eastAsia="uk-UA" w:bidi="ar-SA"/>
        </w:rPr>
      </w:pPr>
      <w:r>
        <w:rPr>
          <w:sz w:val="28"/>
          <w:szCs w:val="28"/>
          <w:lang w:eastAsia="uk-UA" w:bidi="ar-SA"/>
        </w:rPr>
        <w:t>ТРЕБОВАНИЯ К ОФОРМЛЕНИЮ ТЕЗИСОВ ДОКЛАДА УЧАСТНИКОВ КОНФЕРЕНЦИИ:</w:t>
      </w:r>
    </w:p>
    <w:p w14:paraId="4D866528" w14:textId="77777777" w:rsidR="003C43CA" w:rsidRDefault="003C43CA">
      <w:pPr>
        <w:widowControl/>
        <w:autoSpaceDE/>
        <w:autoSpaceDN/>
        <w:ind w:left="708"/>
        <w:jc w:val="center"/>
        <w:rPr>
          <w:sz w:val="28"/>
          <w:szCs w:val="28"/>
          <w:lang w:eastAsia="uk-UA" w:bidi="ar-SA"/>
        </w:rPr>
      </w:pPr>
    </w:p>
    <w:p w14:paraId="1E3C2A77" w14:textId="77777777" w:rsidR="003C43CA" w:rsidRDefault="000127C6">
      <w:pPr>
        <w:widowControl/>
        <w:autoSpaceDE/>
        <w:autoSpaceDN/>
        <w:rPr>
          <w:rFonts w:eastAsia="Calibri"/>
          <w:kern w:val="2"/>
          <w:sz w:val="26"/>
          <w:szCs w:val="26"/>
          <w:lang w:eastAsia="en-US" w:bidi="ar-SA"/>
          <w14:ligatures w14:val="standardContextual"/>
        </w:rPr>
      </w:pPr>
      <w:r>
        <w:rPr>
          <w:rFonts w:eastAsia="Calibri"/>
          <w:kern w:val="2"/>
          <w:sz w:val="26"/>
          <w:szCs w:val="26"/>
          <w:lang w:eastAsia="en-US" w:bidi="ar-SA"/>
          <w14:ligatures w14:val="standardContextual"/>
        </w:rPr>
        <w:t xml:space="preserve">УДК (в левом верхнем углу: полужирный, 14 </w:t>
      </w:r>
      <w:proofErr w:type="spellStart"/>
      <w:r>
        <w:rPr>
          <w:rFonts w:eastAsia="Calibri"/>
          <w:kern w:val="2"/>
          <w:sz w:val="26"/>
          <w:szCs w:val="26"/>
          <w:lang w:eastAsia="en-US" w:bidi="ar-SA"/>
          <w14:ligatures w14:val="standardContextual"/>
        </w:rPr>
        <w:t>пт</w:t>
      </w:r>
      <w:proofErr w:type="spellEnd"/>
      <w:r>
        <w:rPr>
          <w:rFonts w:eastAsia="Calibri"/>
          <w:kern w:val="2"/>
          <w:sz w:val="26"/>
          <w:szCs w:val="26"/>
          <w:lang w:eastAsia="en-US" w:bidi="ar-SA"/>
          <w14:ligatures w14:val="standardContextual"/>
        </w:rPr>
        <w:t>)</w:t>
      </w:r>
    </w:p>
    <w:p w14:paraId="0535EBAE" w14:textId="77777777" w:rsidR="003C43CA" w:rsidRDefault="000127C6">
      <w:pPr>
        <w:widowControl/>
        <w:autoSpaceDE/>
        <w:autoSpaceDN/>
        <w:ind w:firstLine="709"/>
        <w:jc w:val="center"/>
        <w:rPr>
          <w:rFonts w:eastAsia="Calibri"/>
          <w:i/>
          <w:kern w:val="2"/>
          <w:sz w:val="26"/>
          <w:szCs w:val="26"/>
          <w:lang w:eastAsia="en-US" w:bidi="ar-SA"/>
          <w14:ligatures w14:val="standardContextual"/>
        </w:rPr>
      </w:pPr>
      <w:r>
        <w:rPr>
          <w:rFonts w:eastAsia="Calibri"/>
          <w:i/>
          <w:kern w:val="2"/>
          <w:sz w:val="26"/>
          <w:szCs w:val="26"/>
          <w:lang w:eastAsia="en-US" w:bidi="ar-SA"/>
          <w14:ligatures w14:val="standardContextual"/>
        </w:rPr>
        <w:t>(пустая строка)</w:t>
      </w:r>
    </w:p>
    <w:p w14:paraId="009F1A87" w14:textId="77777777" w:rsidR="003C43CA" w:rsidRDefault="000127C6">
      <w:pPr>
        <w:widowControl/>
        <w:autoSpaceDE/>
        <w:autoSpaceDN/>
        <w:jc w:val="center"/>
        <w:rPr>
          <w:rFonts w:eastAsia="Calibri"/>
          <w:b/>
          <w:bCs/>
          <w:kern w:val="2"/>
          <w:sz w:val="26"/>
          <w:szCs w:val="26"/>
          <w:lang w:eastAsia="en-US" w:bidi="ar-SA"/>
          <w14:ligatures w14:val="standardContextual"/>
        </w:rPr>
      </w:pPr>
      <w:r>
        <w:rPr>
          <w:rFonts w:eastAsia="Calibri"/>
          <w:b/>
          <w:bCs/>
          <w:kern w:val="2"/>
          <w:sz w:val="26"/>
          <w:szCs w:val="26"/>
          <w:lang w:eastAsia="en-US" w:bidi="ar-SA"/>
          <w14:ligatures w14:val="standardContextual"/>
        </w:rPr>
        <w:t>ЗАГЛАВИЕ ПРОПИСНЫМИ БУКВАМИ (ПОЛУЖИРНЫЙ, 14 ПУНКТОВ, ПО ЦЕНТРУ)</w:t>
      </w:r>
    </w:p>
    <w:p w14:paraId="72C955E0" w14:textId="77777777" w:rsidR="003C43CA" w:rsidRDefault="000127C6">
      <w:pPr>
        <w:widowControl/>
        <w:autoSpaceDE/>
        <w:autoSpaceDN/>
        <w:ind w:firstLine="709"/>
        <w:jc w:val="center"/>
        <w:rPr>
          <w:rFonts w:eastAsia="Calibri"/>
          <w:i/>
          <w:kern w:val="2"/>
          <w:sz w:val="26"/>
          <w:szCs w:val="26"/>
          <w:lang w:eastAsia="en-US" w:bidi="ar-SA"/>
          <w14:ligatures w14:val="standardContextual"/>
        </w:rPr>
      </w:pPr>
      <w:r>
        <w:rPr>
          <w:rFonts w:eastAsia="Calibri"/>
          <w:i/>
          <w:kern w:val="2"/>
          <w:sz w:val="26"/>
          <w:szCs w:val="26"/>
          <w:lang w:eastAsia="en-US" w:bidi="ar-SA"/>
          <w14:ligatures w14:val="standardContextual"/>
        </w:rPr>
        <w:t>(пустая строка)</w:t>
      </w:r>
    </w:p>
    <w:p w14:paraId="30F0725B" w14:textId="77777777" w:rsidR="003C43CA" w:rsidRDefault="000127C6">
      <w:pPr>
        <w:widowControl/>
        <w:autoSpaceDE/>
        <w:autoSpaceDN/>
        <w:jc w:val="right"/>
        <w:rPr>
          <w:rFonts w:eastAsia="Calibri"/>
          <w:i/>
          <w:kern w:val="2"/>
          <w:sz w:val="26"/>
          <w:szCs w:val="26"/>
          <w:lang w:eastAsia="en-US" w:bidi="ar-SA"/>
          <w14:ligatures w14:val="standardContextual"/>
        </w:rPr>
      </w:pPr>
      <w:r>
        <w:rPr>
          <w:rFonts w:eastAsia="Calibri"/>
          <w:i/>
          <w:kern w:val="2"/>
          <w:sz w:val="26"/>
          <w:szCs w:val="26"/>
          <w:lang w:eastAsia="en-US" w:bidi="ar-SA"/>
          <w14:ligatures w14:val="standardContextual"/>
        </w:rPr>
        <w:t>Фамилия, имя, отчество студента</w:t>
      </w:r>
    </w:p>
    <w:p w14:paraId="135FD55E" w14:textId="77777777" w:rsidR="003C43CA" w:rsidRDefault="000127C6">
      <w:pPr>
        <w:widowControl/>
        <w:autoSpaceDE/>
        <w:autoSpaceDN/>
        <w:jc w:val="right"/>
        <w:rPr>
          <w:rFonts w:eastAsia="Calibri"/>
          <w:i/>
          <w:kern w:val="2"/>
          <w:sz w:val="26"/>
          <w:szCs w:val="26"/>
          <w:lang w:eastAsia="en-US" w:bidi="ar-SA"/>
          <w14:ligatures w14:val="standardContextual"/>
        </w:rPr>
      </w:pPr>
      <w:r>
        <w:rPr>
          <w:rFonts w:eastAsia="Calibri"/>
          <w:i/>
          <w:kern w:val="2"/>
          <w:sz w:val="26"/>
          <w:szCs w:val="26"/>
          <w:lang w:eastAsia="en-US" w:bidi="ar-SA"/>
          <w14:ligatures w14:val="standardContextual"/>
        </w:rPr>
        <w:t>Научный руководитель: Ф.И.О. уч. степень, должность</w:t>
      </w:r>
    </w:p>
    <w:p w14:paraId="5E89357D" w14:textId="77777777" w:rsidR="003C43CA" w:rsidRDefault="000127C6">
      <w:pPr>
        <w:widowControl/>
        <w:autoSpaceDE/>
        <w:autoSpaceDN/>
        <w:jc w:val="right"/>
        <w:rPr>
          <w:rFonts w:eastAsia="Calibri"/>
          <w:i/>
          <w:kern w:val="2"/>
          <w:sz w:val="26"/>
          <w:szCs w:val="26"/>
          <w:lang w:eastAsia="en-US" w:bidi="ar-SA"/>
          <w14:ligatures w14:val="standardContextual"/>
        </w:rPr>
      </w:pPr>
      <w:r>
        <w:rPr>
          <w:rFonts w:eastAsia="Calibri"/>
          <w:i/>
          <w:kern w:val="2"/>
          <w:sz w:val="26"/>
          <w:szCs w:val="26"/>
          <w:lang w:eastAsia="en-US" w:bidi="ar-SA"/>
          <w14:ligatures w14:val="standardContextual"/>
        </w:rPr>
        <w:t>организация, город, страна (курсив, полужирный 14 пунктов)</w:t>
      </w:r>
    </w:p>
    <w:p w14:paraId="50D5DB0B" w14:textId="77777777" w:rsidR="003C43CA" w:rsidRDefault="000127C6">
      <w:pPr>
        <w:widowControl/>
        <w:autoSpaceDE/>
        <w:autoSpaceDN/>
        <w:ind w:firstLine="709"/>
        <w:jc w:val="center"/>
        <w:rPr>
          <w:rFonts w:eastAsia="Calibri"/>
          <w:i/>
          <w:kern w:val="2"/>
          <w:sz w:val="26"/>
          <w:szCs w:val="26"/>
          <w:lang w:eastAsia="en-US" w:bidi="ar-SA"/>
          <w14:ligatures w14:val="standardContextual"/>
        </w:rPr>
      </w:pPr>
      <w:r>
        <w:rPr>
          <w:rFonts w:eastAsia="Calibri"/>
          <w:i/>
          <w:kern w:val="2"/>
          <w:sz w:val="26"/>
          <w:szCs w:val="26"/>
          <w:lang w:eastAsia="en-US" w:bidi="ar-SA"/>
          <w14:ligatures w14:val="standardContextual"/>
        </w:rPr>
        <w:t>(пустая строка)</w:t>
      </w:r>
    </w:p>
    <w:p w14:paraId="37411EA5" w14:textId="77777777" w:rsidR="003C43CA" w:rsidRDefault="000127C6">
      <w:pPr>
        <w:widowControl/>
        <w:autoSpaceDE/>
        <w:autoSpaceDN/>
        <w:ind w:firstLine="709"/>
        <w:rPr>
          <w:rFonts w:eastAsia="Calibri"/>
          <w:kern w:val="2"/>
          <w:sz w:val="26"/>
          <w:szCs w:val="26"/>
          <w:lang w:eastAsia="en-US" w:bidi="ar-SA"/>
          <w14:ligatures w14:val="standardContextual"/>
        </w:rPr>
      </w:pPr>
      <w:r>
        <w:rPr>
          <w:rFonts w:eastAsia="Calibri"/>
          <w:kern w:val="2"/>
          <w:sz w:val="26"/>
          <w:szCs w:val="26"/>
          <w:lang w:eastAsia="en-US" w:bidi="ar-SA"/>
          <w14:ligatures w14:val="standardContextual"/>
        </w:rPr>
        <w:t xml:space="preserve">ТЕКСТ, ТЕКСТ, ТЕКСТ, ТЕКСТ, ТЕКСТ, ТЕКСТ, ТЕКСТ, ТЕКСТ, ТЕКСТ, ТЕКСТ </w:t>
      </w:r>
    </w:p>
    <w:p w14:paraId="58417E20" w14:textId="77777777" w:rsidR="003C43CA" w:rsidRDefault="000127C6">
      <w:pPr>
        <w:widowControl/>
        <w:autoSpaceDE/>
        <w:autoSpaceDN/>
        <w:rPr>
          <w:rFonts w:eastAsia="Calibri"/>
          <w:kern w:val="2"/>
          <w:sz w:val="26"/>
          <w:szCs w:val="26"/>
          <w:lang w:eastAsia="en-US" w:bidi="ar-SA"/>
          <w14:ligatures w14:val="standardContextual"/>
        </w:rPr>
      </w:pPr>
      <w:r>
        <w:rPr>
          <w:rFonts w:eastAsia="Calibri"/>
          <w:b/>
          <w:kern w:val="2"/>
          <w:sz w:val="26"/>
          <w:szCs w:val="26"/>
          <w:lang w:eastAsia="en-US" w:bidi="ar-SA"/>
          <w14:ligatures w14:val="standardContextual"/>
        </w:rPr>
        <w:t>Объем</w:t>
      </w:r>
      <w:r>
        <w:rPr>
          <w:rFonts w:eastAsia="Calibri"/>
          <w:kern w:val="2"/>
          <w:sz w:val="26"/>
          <w:szCs w:val="26"/>
          <w:lang w:eastAsia="en-US" w:bidi="ar-SA"/>
          <w14:ligatures w14:val="standardContextual"/>
        </w:rPr>
        <w:t>: 3 полные страницы, включая список литературы.</w:t>
      </w:r>
    </w:p>
    <w:p w14:paraId="639077D3" w14:textId="77777777" w:rsidR="003C43CA" w:rsidRDefault="000127C6">
      <w:pPr>
        <w:widowControl/>
        <w:autoSpaceDE/>
        <w:autoSpaceDN/>
        <w:rPr>
          <w:rFonts w:eastAsia="Calibri"/>
          <w:kern w:val="2"/>
          <w:sz w:val="26"/>
          <w:szCs w:val="26"/>
          <w:lang w:eastAsia="en-US" w:bidi="ar-SA"/>
          <w14:ligatures w14:val="standardContextual"/>
        </w:rPr>
      </w:pPr>
      <w:r>
        <w:rPr>
          <w:rFonts w:eastAsia="Calibri"/>
          <w:b/>
          <w:kern w:val="2"/>
          <w:sz w:val="26"/>
          <w:szCs w:val="26"/>
          <w:lang w:eastAsia="en-US" w:bidi="ar-SA"/>
          <w14:ligatures w14:val="standardContextual"/>
        </w:rPr>
        <w:t>Поля</w:t>
      </w:r>
      <w:r>
        <w:rPr>
          <w:rFonts w:eastAsia="Calibri"/>
          <w:kern w:val="2"/>
          <w:sz w:val="26"/>
          <w:szCs w:val="26"/>
          <w:lang w:eastAsia="en-US" w:bidi="ar-SA"/>
          <w14:ligatures w14:val="standardContextual"/>
        </w:rPr>
        <w:t>: сверху, снизу, слева и справа по 25 мм</w:t>
      </w:r>
    </w:p>
    <w:p w14:paraId="3851D090" w14:textId="77777777" w:rsidR="003C43CA" w:rsidRDefault="000127C6">
      <w:pPr>
        <w:widowControl/>
        <w:autoSpaceDE/>
        <w:autoSpaceDN/>
        <w:rPr>
          <w:rFonts w:eastAsia="Calibri"/>
          <w:kern w:val="2"/>
          <w:sz w:val="26"/>
          <w:szCs w:val="26"/>
          <w:lang w:val="en-US" w:eastAsia="en-US" w:bidi="ar-SA"/>
          <w14:ligatures w14:val="standardContextual"/>
        </w:rPr>
      </w:pPr>
      <w:r>
        <w:rPr>
          <w:rFonts w:eastAsia="Calibri"/>
          <w:b/>
          <w:kern w:val="2"/>
          <w:sz w:val="26"/>
          <w:szCs w:val="26"/>
          <w:lang w:eastAsia="en-US" w:bidi="ar-SA"/>
          <w14:ligatures w14:val="standardContextual"/>
        </w:rPr>
        <w:t>Шрифт</w:t>
      </w:r>
      <w:r>
        <w:rPr>
          <w:rFonts w:eastAsia="Calibri"/>
          <w:kern w:val="2"/>
          <w:sz w:val="26"/>
          <w:szCs w:val="26"/>
          <w:lang w:val="en-US" w:eastAsia="en-US" w:bidi="ar-SA"/>
          <w14:ligatures w14:val="standardContextual"/>
        </w:rPr>
        <w:t xml:space="preserve">: Times New Roman, </w:t>
      </w:r>
      <w:r>
        <w:rPr>
          <w:rFonts w:eastAsia="Calibri"/>
          <w:kern w:val="2"/>
          <w:sz w:val="26"/>
          <w:szCs w:val="26"/>
          <w:lang w:eastAsia="en-US" w:bidi="ar-SA"/>
          <w14:ligatures w14:val="standardContextual"/>
        </w:rPr>
        <w:t>размер</w:t>
      </w:r>
      <w:r>
        <w:rPr>
          <w:rFonts w:eastAsia="Calibri"/>
          <w:kern w:val="2"/>
          <w:sz w:val="26"/>
          <w:szCs w:val="26"/>
          <w:lang w:val="en-US" w:eastAsia="en-US" w:bidi="ar-SA"/>
          <w14:ligatures w14:val="standardContextual"/>
        </w:rPr>
        <w:t xml:space="preserve"> 14 </w:t>
      </w:r>
      <w:r>
        <w:rPr>
          <w:rFonts w:eastAsia="Calibri"/>
          <w:kern w:val="2"/>
          <w:sz w:val="26"/>
          <w:szCs w:val="26"/>
          <w:lang w:eastAsia="en-US" w:bidi="ar-SA"/>
          <w14:ligatures w14:val="standardContextual"/>
        </w:rPr>
        <w:t>п</w:t>
      </w:r>
      <w:r>
        <w:rPr>
          <w:rFonts w:eastAsia="Calibri"/>
          <w:kern w:val="2"/>
          <w:sz w:val="26"/>
          <w:szCs w:val="26"/>
          <w:lang w:val="en-US" w:eastAsia="en-US" w:bidi="ar-SA"/>
          <w14:ligatures w14:val="standardContextual"/>
        </w:rPr>
        <w:t>т</w:t>
      </w:r>
    </w:p>
    <w:p w14:paraId="35BB0845" w14:textId="77777777" w:rsidR="003C43CA" w:rsidRDefault="000127C6">
      <w:pPr>
        <w:widowControl/>
        <w:autoSpaceDE/>
        <w:autoSpaceDN/>
        <w:rPr>
          <w:rFonts w:eastAsia="Calibri"/>
          <w:kern w:val="2"/>
          <w:sz w:val="26"/>
          <w:szCs w:val="26"/>
          <w:lang w:eastAsia="en-US" w:bidi="ar-SA"/>
          <w14:ligatures w14:val="standardContextual"/>
        </w:rPr>
      </w:pPr>
      <w:r>
        <w:rPr>
          <w:rFonts w:eastAsia="Calibri"/>
          <w:b/>
          <w:kern w:val="2"/>
          <w:sz w:val="26"/>
          <w:szCs w:val="26"/>
          <w:lang w:eastAsia="en-US" w:bidi="ar-SA"/>
          <w14:ligatures w14:val="standardContextual"/>
        </w:rPr>
        <w:t>Интервал</w:t>
      </w:r>
      <w:r>
        <w:rPr>
          <w:rFonts w:eastAsia="Calibri"/>
          <w:kern w:val="2"/>
          <w:sz w:val="26"/>
          <w:szCs w:val="26"/>
          <w:lang w:eastAsia="en-US" w:bidi="ar-SA"/>
          <w14:ligatures w14:val="standardContextual"/>
        </w:rPr>
        <w:t>: одинарный</w:t>
      </w:r>
    </w:p>
    <w:p w14:paraId="6338FE61" w14:textId="77777777" w:rsidR="003C43CA" w:rsidRDefault="000127C6">
      <w:pPr>
        <w:widowControl/>
        <w:autoSpaceDE/>
        <w:autoSpaceDN/>
        <w:rPr>
          <w:rFonts w:eastAsia="Calibri"/>
          <w:kern w:val="2"/>
          <w:sz w:val="26"/>
          <w:szCs w:val="26"/>
          <w:lang w:eastAsia="en-US" w:bidi="ar-SA"/>
          <w14:ligatures w14:val="standardContextual"/>
        </w:rPr>
      </w:pPr>
      <w:r>
        <w:rPr>
          <w:rFonts w:eastAsia="Calibri"/>
          <w:b/>
          <w:kern w:val="2"/>
          <w:sz w:val="26"/>
          <w:szCs w:val="26"/>
          <w:lang w:eastAsia="en-US" w:bidi="ar-SA"/>
          <w14:ligatures w14:val="standardContextual"/>
        </w:rPr>
        <w:t>Отступ первой строки</w:t>
      </w:r>
      <w:r>
        <w:rPr>
          <w:rFonts w:eastAsia="Calibri"/>
          <w:kern w:val="2"/>
          <w:sz w:val="26"/>
          <w:szCs w:val="26"/>
          <w:lang w:eastAsia="en-US" w:bidi="ar-SA"/>
          <w14:ligatures w14:val="standardContextual"/>
        </w:rPr>
        <w:t>: 1,25</w:t>
      </w:r>
    </w:p>
    <w:p w14:paraId="04C5F5BD" w14:textId="77777777" w:rsidR="003C43CA" w:rsidRDefault="000127C6">
      <w:pPr>
        <w:widowControl/>
        <w:autoSpaceDE/>
        <w:autoSpaceDN/>
        <w:spacing w:after="160"/>
        <w:contextualSpacing/>
        <w:rPr>
          <w:rFonts w:eastAsia="Calibri"/>
          <w:kern w:val="2"/>
          <w:sz w:val="26"/>
          <w:szCs w:val="26"/>
          <w:lang w:eastAsia="en-US" w:bidi="ar-SA"/>
          <w14:ligatures w14:val="standardContextual"/>
        </w:rPr>
      </w:pPr>
      <w:r>
        <w:rPr>
          <w:rFonts w:eastAsia="Calibri"/>
          <w:b/>
          <w:kern w:val="2"/>
          <w:sz w:val="26"/>
          <w:szCs w:val="26"/>
          <w:lang w:eastAsia="en-US" w:bidi="ar-SA"/>
          <w14:ligatures w14:val="standardContextual"/>
        </w:rPr>
        <w:t>Оформление литературы</w:t>
      </w:r>
      <w:r>
        <w:rPr>
          <w:rFonts w:eastAsia="Calibri"/>
          <w:kern w:val="2"/>
          <w:sz w:val="26"/>
          <w:szCs w:val="26"/>
          <w:lang w:eastAsia="en-US" w:bidi="ar-SA"/>
          <w14:ligatures w14:val="standardContextual"/>
        </w:rPr>
        <w:t xml:space="preserve">: список литературы (размер 12 </w:t>
      </w:r>
      <w:proofErr w:type="spellStart"/>
      <w:r>
        <w:rPr>
          <w:rFonts w:eastAsia="Calibri"/>
          <w:kern w:val="2"/>
          <w:sz w:val="26"/>
          <w:szCs w:val="26"/>
          <w:lang w:eastAsia="en-US" w:bidi="ar-SA"/>
          <w14:ligatures w14:val="standardContextual"/>
        </w:rPr>
        <w:t>пт</w:t>
      </w:r>
      <w:proofErr w:type="spellEnd"/>
      <w:r>
        <w:rPr>
          <w:rFonts w:eastAsia="Calibri"/>
          <w:kern w:val="2"/>
          <w:sz w:val="26"/>
          <w:szCs w:val="26"/>
          <w:lang w:eastAsia="en-US" w:bidi="ar-SA"/>
          <w14:ligatures w14:val="standardContextual"/>
        </w:rPr>
        <w:t xml:space="preserve">) в конце статьи под заголовком </w:t>
      </w:r>
      <w:r>
        <w:rPr>
          <w:rFonts w:eastAsia="Calibri"/>
          <w:b/>
          <w:bCs/>
          <w:kern w:val="2"/>
          <w:sz w:val="26"/>
          <w:szCs w:val="26"/>
          <w:lang w:eastAsia="en-US" w:bidi="ar-SA"/>
          <w14:ligatures w14:val="standardContextual"/>
        </w:rPr>
        <w:t xml:space="preserve">Список литературы </w:t>
      </w:r>
      <w:r>
        <w:rPr>
          <w:rFonts w:eastAsia="Calibri"/>
          <w:kern w:val="2"/>
          <w:sz w:val="26"/>
          <w:szCs w:val="26"/>
          <w:lang w:eastAsia="en-US" w:bidi="ar-SA"/>
          <w14:ligatures w14:val="standardContextual"/>
        </w:rPr>
        <w:t>слева без отступа, нумерация источников в алфавитном порядке без абзацев. Не менее 2 литературных источника и не более 7 литературных источников. Оформление по ГОСТ Р 7.0.100–2018.</w:t>
      </w:r>
    </w:p>
    <w:p w14:paraId="2F2CD2F1" w14:textId="77777777" w:rsidR="003C43CA" w:rsidRDefault="003C43CA">
      <w:pPr>
        <w:widowControl/>
        <w:autoSpaceDE/>
        <w:autoSpaceDN/>
        <w:ind w:left="708"/>
        <w:jc w:val="center"/>
        <w:rPr>
          <w:sz w:val="28"/>
          <w:szCs w:val="28"/>
          <w:lang w:eastAsia="uk-UA" w:bidi="ar-SA"/>
        </w:rPr>
      </w:pPr>
    </w:p>
    <w:p w14:paraId="65A52AE9" w14:textId="77777777" w:rsidR="003C43CA" w:rsidRDefault="003C43CA">
      <w:pPr>
        <w:widowControl/>
        <w:autoSpaceDE/>
        <w:autoSpaceDN/>
        <w:jc w:val="both"/>
        <w:rPr>
          <w:sz w:val="28"/>
          <w:szCs w:val="28"/>
          <w:highlight w:val="yellow"/>
          <w:lang w:eastAsia="uk-UA" w:bidi="ar-SA"/>
        </w:rPr>
      </w:pPr>
    </w:p>
    <w:p w14:paraId="0C6C11CD" w14:textId="77777777" w:rsidR="003C43CA" w:rsidRDefault="003C43CA">
      <w:pPr>
        <w:widowControl/>
        <w:autoSpaceDE/>
        <w:autoSpaceDN/>
        <w:ind w:right="708"/>
        <w:jc w:val="center"/>
        <w:rPr>
          <w:sz w:val="28"/>
          <w:szCs w:val="28"/>
          <w:lang w:eastAsia="uk-UA" w:bidi="ar-SA"/>
        </w:rPr>
      </w:pPr>
    </w:p>
    <w:p w14:paraId="2518E0E3" w14:textId="77777777" w:rsidR="003C43CA" w:rsidRDefault="003C43CA"/>
    <w:sectPr w:rsidR="003C43CA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??">
    <w:altName w:val="Yu Gothic"/>
    <w:charset w:val="80"/>
    <w:family w:val="auto"/>
    <w:pitch w:val="default"/>
    <w:sig w:usb0="00000000" w:usb1="0000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F0103"/>
    <w:multiLevelType w:val="multilevel"/>
    <w:tmpl w:val="156F0103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181D4DFA"/>
    <w:multiLevelType w:val="multilevel"/>
    <w:tmpl w:val="181D4DFA"/>
    <w:lvl w:ilvl="0">
      <w:start w:val="1"/>
      <w:numFmt w:val="bullet"/>
      <w:suff w:val="space"/>
      <w:lvlText w:val="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13901"/>
    <w:multiLevelType w:val="multilevel"/>
    <w:tmpl w:val="1DC13901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4D6E3C7B"/>
    <w:multiLevelType w:val="multilevel"/>
    <w:tmpl w:val="4D6E3C7B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 w15:restartNumberingAfterBreak="0">
    <w:nsid w:val="516B4782"/>
    <w:multiLevelType w:val="multilevel"/>
    <w:tmpl w:val="170CAB7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588808162">
    <w:abstractNumId w:val="2"/>
  </w:num>
  <w:num w:numId="2" w16cid:durableId="803306830">
    <w:abstractNumId w:val="1"/>
  </w:num>
  <w:num w:numId="3" w16cid:durableId="587887660">
    <w:abstractNumId w:val="0"/>
  </w:num>
  <w:num w:numId="4" w16cid:durableId="925648506">
    <w:abstractNumId w:val="3"/>
  </w:num>
  <w:num w:numId="5" w16cid:durableId="805204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191"/>
    <w:rsid w:val="00002763"/>
    <w:rsid w:val="000079B0"/>
    <w:rsid w:val="00010674"/>
    <w:rsid w:val="000127C6"/>
    <w:rsid w:val="0002036A"/>
    <w:rsid w:val="00064721"/>
    <w:rsid w:val="00072BD0"/>
    <w:rsid w:val="00085DD5"/>
    <w:rsid w:val="00086F0A"/>
    <w:rsid w:val="00094F86"/>
    <w:rsid w:val="00097BF9"/>
    <w:rsid w:val="00097D68"/>
    <w:rsid w:val="000A6A31"/>
    <w:rsid w:val="000D4DD4"/>
    <w:rsid w:val="000D5887"/>
    <w:rsid w:val="000D7F19"/>
    <w:rsid w:val="000E170F"/>
    <w:rsid w:val="000E18A6"/>
    <w:rsid w:val="000E48F5"/>
    <w:rsid w:val="000F0711"/>
    <w:rsid w:val="00106D1B"/>
    <w:rsid w:val="00111EF7"/>
    <w:rsid w:val="001140CC"/>
    <w:rsid w:val="00144119"/>
    <w:rsid w:val="00154E3B"/>
    <w:rsid w:val="001572B6"/>
    <w:rsid w:val="00170A97"/>
    <w:rsid w:val="001739AF"/>
    <w:rsid w:val="00187277"/>
    <w:rsid w:val="001A29CB"/>
    <w:rsid w:val="001D6D9A"/>
    <w:rsid w:val="001E4DCD"/>
    <w:rsid w:val="001F75CA"/>
    <w:rsid w:val="00201795"/>
    <w:rsid w:val="002017BA"/>
    <w:rsid w:val="0020290E"/>
    <w:rsid w:val="00203CEB"/>
    <w:rsid w:val="00217256"/>
    <w:rsid w:val="0022074A"/>
    <w:rsid w:val="00223CA5"/>
    <w:rsid w:val="00226772"/>
    <w:rsid w:val="002309A3"/>
    <w:rsid w:val="00231790"/>
    <w:rsid w:val="0023601B"/>
    <w:rsid w:val="00240FF7"/>
    <w:rsid w:val="0024162D"/>
    <w:rsid w:val="00250DD7"/>
    <w:rsid w:val="00267A94"/>
    <w:rsid w:val="0027351C"/>
    <w:rsid w:val="00293C04"/>
    <w:rsid w:val="002A19EA"/>
    <w:rsid w:val="002A510B"/>
    <w:rsid w:val="002B1502"/>
    <w:rsid w:val="002B565F"/>
    <w:rsid w:val="002C6502"/>
    <w:rsid w:val="002E7480"/>
    <w:rsid w:val="002F62F3"/>
    <w:rsid w:val="00322191"/>
    <w:rsid w:val="003226DB"/>
    <w:rsid w:val="00340834"/>
    <w:rsid w:val="003416BD"/>
    <w:rsid w:val="00342959"/>
    <w:rsid w:val="003435D7"/>
    <w:rsid w:val="003716D0"/>
    <w:rsid w:val="00383242"/>
    <w:rsid w:val="0038788B"/>
    <w:rsid w:val="00391E04"/>
    <w:rsid w:val="003B2EC8"/>
    <w:rsid w:val="003C43CA"/>
    <w:rsid w:val="003E1542"/>
    <w:rsid w:val="003E5479"/>
    <w:rsid w:val="00406324"/>
    <w:rsid w:val="00423B0A"/>
    <w:rsid w:val="00446A2B"/>
    <w:rsid w:val="004542A0"/>
    <w:rsid w:val="004545E1"/>
    <w:rsid w:val="00463E99"/>
    <w:rsid w:val="00470D0C"/>
    <w:rsid w:val="004723AC"/>
    <w:rsid w:val="004A62CA"/>
    <w:rsid w:val="004C0C98"/>
    <w:rsid w:val="004D0089"/>
    <w:rsid w:val="004E0E43"/>
    <w:rsid w:val="004F4738"/>
    <w:rsid w:val="00503C72"/>
    <w:rsid w:val="00516EF3"/>
    <w:rsid w:val="00520181"/>
    <w:rsid w:val="00544DC7"/>
    <w:rsid w:val="00546035"/>
    <w:rsid w:val="00554633"/>
    <w:rsid w:val="0055731A"/>
    <w:rsid w:val="00557752"/>
    <w:rsid w:val="00563B13"/>
    <w:rsid w:val="00566D6C"/>
    <w:rsid w:val="005B4665"/>
    <w:rsid w:val="005C3D6D"/>
    <w:rsid w:val="005C6C5D"/>
    <w:rsid w:val="005D703E"/>
    <w:rsid w:val="005E68A0"/>
    <w:rsid w:val="005F5D55"/>
    <w:rsid w:val="005F6113"/>
    <w:rsid w:val="006115E4"/>
    <w:rsid w:val="006268E0"/>
    <w:rsid w:val="00626F99"/>
    <w:rsid w:val="0063613D"/>
    <w:rsid w:val="0064324F"/>
    <w:rsid w:val="006441EF"/>
    <w:rsid w:val="006454A4"/>
    <w:rsid w:val="00651947"/>
    <w:rsid w:val="00662F48"/>
    <w:rsid w:val="00681D8D"/>
    <w:rsid w:val="006A3B3A"/>
    <w:rsid w:val="006C52C0"/>
    <w:rsid w:val="006E38E5"/>
    <w:rsid w:val="006E4EF8"/>
    <w:rsid w:val="00704B12"/>
    <w:rsid w:val="00705189"/>
    <w:rsid w:val="0071519B"/>
    <w:rsid w:val="00721E31"/>
    <w:rsid w:val="00722BAF"/>
    <w:rsid w:val="00756003"/>
    <w:rsid w:val="007718C5"/>
    <w:rsid w:val="00786DB8"/>
    <w:rsid w:val="0079147F"/>
    <w:rsid w:val="00795BBB"/>
    <w:rsid w:val="007A1B76"/>
    <w:rsid w:val="007A1C72"/>
    <w:rsid w:val="007A376D"/>
    <w:rsid w:val="007A436B"/>
    <w:rsid w:val="007A50AB"/>
    <w:rsid w:val="007A50BD"/>
    <w:rsid w:val="007A6F86"/>
    <w:rsid w:val="007B4296"/>
    <w:rsid w:val="007D4FBB"/>
    <w:rsid w:val="007E73EA"/>
    <w:rsid w:val="00803607"/>
    <w:rsid w:val="00810594"/>
    <w:rsid w:val="00811832"/>
    <w:rsid w:val="0081664B"/>
    <w:rsid w:val="00846D2C"/>
    <w:rsid w:val="00847567"/>
    <w:rsid w:val="0085161F"/>
    <w:rsid w:val="00853EA2"/>
    <w:rsid w:val="00854A4B"/>
    <w:rsid w:val="0086112C"/>
    <w:rsid w:val="008747FE"/>
    <w:rsid w:val="008831EF"/>
    <w:rsid w:val="00892A52"/>
    <w:rsid w:val="00895D0E"/>
    <w:rsid w:val="008A4DD2"/>
    <w:rsid w:val="008A542C"/>
    <w:rsid w:val="008B76C3"/>
    <w:rsid w:val="008C73F9"/>
    <w:rsid w:val="008D41CB"/>
    <w:rsid w:val="008D67EA"/>
    <w:rsid w:val="008E0207"/>
    <w:rsid w:val="009058AE"/>
    <w:rsid w:val="00915460"/>
    <w:rsid w:val="009176EC"/>
    <w:rsid w:val="00917A02"/>
    <w:rsid w:val="009259D5"/>
    <w:rsid w:val="009274B2"/>
    <w:rsid w:val="00930A2C"/>
    <w:rsid w:val="009464C8"/>
    <w:rsid w:val="009472AD"/>
    <w:rsid w:val="009625DB"/>
    <w:rsid w:val="00971A57"/>
    <w:rsid w:val="0097277B"/>
    <w:rsid w:val="00977328"/>
    <w:rsid w:val="009865B6"/>
    <w:rsid w:val="00991C6E"/>
    <w:rsid w:val="00993A9B"/>
    <w:rsid w:val="009A3ECB"/>
    <w:rsid w:val="009A5AA0"/>
    <w:rsid w:val="009A615E"/>
    <w:rsid w:val="009A6489"/>
    <w:rsid w:val="009B01D5"/>
    <w:rsid w:val="009C495C"/>
    <w:rsid w:val="00A12704"/>
    <w:rsid w:val="00A163BD"/>
    <w:rsid w:val="00A31B64"/>
    <w:rsid w:val="00A45840"/>
    <w:rsid w:val="00A5239A"/>
    <w:rsid w:val="00A52DE7"/>
    <w:rsid w:val="00A54D27"/>
    <w:rsid w:val="00A559A2"/>
    <w:rsid w:val="00A55EE6"/>
    <w:rsid w:val="00A77662"/>
    <w:rsid w:val="00A87617"/>
    <w:rsid w:val="00A96146"/>
    <w:rsid w:val="00AA0748"/>
    <w:rsid w:val="00AC437D"/>
    <w:rsid w:val="00B10EC2"/>
    <w:rsid w:val="00B25921"/>
    <w:rsid w:val="00B33B19"/>
    <w:rsid w:val="00B34C79"/>
    <w:rsid w:val="00B37088"/>
    <w:rsid w:val="00B50FB6"/>
    <w:rsid w:val="00B628E6"/>
    <w:rsid w:val="00B62CCE"/>
    <w:rsid w:val="00B63088"/>
    <w:rsid w:val="00B71F05"/>
    <w:rsid w:val="00B755C0"/>
    <w:rsid w:val="00B83809"/>
    <w:rsid w:val="00BB45F9"/>
    <w:rsid w:val="00BC0FA4"/>
    <w:rsid w:val="00BF076D"/>
    <w:rsid w:val="00BF459B"/>
    <w:rsid w:val="00BF5C6E"/>
    <w:rsid w:val="00C07FF5"/>
    <w:rsid w:val="00C21CFB"/>
    <w:rsid w:val="00C223FA"/>
    <w:rsid w:val="00C26372"/>
    <w:rsid w:val="00C26FCA"/>
    <w:rsid w:val="00C30800"/>
    <w:rsid w:val="00C34C7F"/>
    <w:rsid w:val="00C4039D"/>
    <w:rsid w:val="00C6678C"/>
    <w:rsid w:val="00C824C6"/>
    <w:rsid w:val="00C8635D"/>
    <w:rsid w:val="00CA19EC"/>
    <w:rsid w:val="00CB11C7"/>
    <w:rsid w:val="00CC0D7A"/>
    <w:rsid w:val="00CC1BE0"/>
    <w:rsid w:val="00CC3200"/>
    <w:rsid w:val="00CC5D52"/>
    <w:rsid w:val="00CD0DC3"/>
    <w:rsid w:val="00CD2AA4"/>
    <w:rsid w:val="00CD5BDD"/>
    <w:rsid w:val="00CE191B"/>
    <w:rsid w:val="00CE5576"/>
    <w:rsid w:val="00D03B37"/>
    <w:rsid w:val="00D07E7B"/>
    <w:rsid w:val="00D1025B"/>
    <w:rsid w:val="00D13110"/>
    <w:rsid w:val="00D22CA2"/>
    <w:rsid w:val="00D44403"/>
    <w:rsid w:val="00D45226"/>
    <w:rsid w:val="00D4525C"/>
    <w:rsid w:val="00D47529"/>
    <w:rsid w:val="00D47869"/>
    <w:rsid w:val="00D50786"/>
    <w:rsid w:val="00D51FDA"/>
    <w:rsid w:val="00D57E3B"/>
    <w:rsid w:val="00D83E50"/>
    <w:rsid w:val="00D87BE3"/>
    <w:rsid w:val="00DB0093"/>
    <w:rsid w:val="00E024D7"/>
    <w:rsid w:val="00E04724"/>
    <w:rsid w:val="00E1009A"/>
    <w:rsid w:val="00E23B30"/>
    <w:rsid w:val="00E3506D"/>
    <w:rsid w:val="00E37D10"/>
    <w:rsid w:val="00E439F8"/>
    <w:rsid w:val="00E55136"/>
    <w:rsid w:val="00E67DED"/>
    <w:rsid w:val="00E707CD"/>
    <w:rsid w:val="00E72676"/>
    <w:rsid w:val="00E75AF5"/>
    <w:rsid w:val="00E818E3"/>
    <w:rsid w:val="00E91586"/>
    <w:rsid w:val="00E920FD"/>
    <w:rsid w:val="00EA1E1F"/>
    <w:rsid w:val="00EA2D9A"/>
    <w:rsid w:val="00EA6D15"/>
    <w:rsid w:val="00EB7480"/>
    <w:rsid w:val="00ED6F7D"/>
    <w:rsid w:val="00EE3E94"/>
    <w:rsid w:val="00EE7ADD"/>
    <w:rsid w:val="00EE7BF0"/>
    <w:rsid w:val="00EF27DA"/>
    <w:rsid w:val="00EF4442"/>
    <w:rsid w:val="00EF526E"/>
    <w:rsid w:val="00EF7FD3"/>
    <w:rsid w:val="00F06546"/>
    <w:rsid w:val="00F100E7"/>
    <w:rsid w:val="00F22C20"/>
    <w:rsid w:val="00F25A51"/>
    <w:rsid w:val="00F30F25"/>
    <w:rsid w:val="00F40E30"/>
    <w:rsid w:val="00F504AE"/>
    <w:rsid w:val="00F5154D"/>
    <w:rsid w:val="00F63233"/>
    <w:rsid w:val="00F7074B"/>
    <w:rsid w:val="00FA2D84"/>
    <w:rsid w:val="00FA32FE"/>
    <w:rsid w:val="00FB34C9"/>
    <w:rsid w:val="00FC3E0C"/>
    <w:rsid w:val="00FC5AD4"/>
    <w:rsid w:val="00FD70ED"/>
    <w:rsid w:val="00FF3B15"/>
    <w:rsid w:val="00FF67B3"/>
    <w:rsid w:val="0BE14A8C"/>
    <w:rsid w:val="33F22001"/>
    <w:rsid w:val="4C3E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8FCB"/>
  <w15:docId w15:val="{D6E71C4E-71E5-4414-A337-C716656B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styleId="1">
    <w:name w:val="heading 1"/>
    <w:basedOn w:val="a"/>
    <w:uiPriority w:val="1"/>
    <w:qFormat/>
    <w:pPr>
      <w:ind w:left="1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Body Text"/>
    <w:basedOn w:val="a"/>
    <w:uiPriority w:val="1"/>
    <w:qFormat/>
    <w:rPr>
      <w:sz w:val="28"/>
      <w:szCs w:val="2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link w:val="a9"/>
    <w:uiPriority w:val="34"/>
    <w:qFormat/>
    <w:pPr>
      <w:ind w:left="242" w:firstLine="70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MS ??" w:hAnsi="Times New Roman" w:cs="Times New Roman"/>
      <w:color w:val="000000"/>
      <w:sz w:val="24"/>
      <w:szCs w:val="24"/>
    </w:rPr>
  </w:style>
  <w:style w:type="character" w:customStyle="1" w:styleId="a9">
    <w:name w:val="Абзац списка Знак"/>
    <w:link w:val="a8"/>
    <w:uiPriority w:val="34"/>
    <w:qFormat/>
    <w:locked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F63E1-DE2F-48E7-A041-EB007EDCB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6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Ольга Дмитриевна</dc:creator>
  <cp:lastModifiedBy>Жинкина Анастасия Сергеевна</cp:lastModifiedBy>
  <cp:revision>172</cp:revision>
  <cp:lastPrinted>2025-06-04T05:55:00Z</cp:lastPrinted>
  <dcterms:created xsi:type="dcterms:W3CDTF">2020-11-07T19:56:00Z</dcterms:created>
  <dcterms:modified xsi:type="dcterms:W3CDTF">2026-05-13T07:19:00Z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2019-10-06T00:00:00Z</vt:filetime>
  </property>
  <property fmtid="{D5CDD505-2E9C-101B-9397-08002B2CF9AE}" pid="5" name="KSOTemplateDocerSaveRecord">
    <vt:lpwstr>eyJoZGlkIjoiMGYzMzhiNGQ5ZTEyMGNiODI2YmU5YmEyZmUyMTk4NmMiLCJ1c2VySWQiOiI4MjQ2MzQ3Mjk0NzMifQ==</vt:lpwstr>
  </property>
  <property fmtid="{D5CDD505-2E9C-101B-9397-08002B2CF9AE}" pid="6" name="KSOProductBuildVer">
    <vt:lpwstr>1049-12.1.0.26372</vt:lpwstr>
  </property>
  <property fmtid="{D5CDD505-2E9C-101B-9397-08002B2CF9AE}" pid="7" name="ICV">
    <vt:lpwstr>60EE8E40FC7242BF9744B2A9F408B02C_13</vt:lpwstr>
  </property>
</Properties>
</file>